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CDAFC" w14:textId="77777777" w:rsidR="004C12BD" w:rsidRDefault="004C12BD">
      <w:pPr>
        <w:pStyle w:val="Ttulo1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 xml:space="preserve">Documentación de la base de datos </w:t>
      </w:r>
      <w:r>
        <w:rPr>
          <w:rStyle w:val="Fuerte"/>
          <w:rFonts w:ascii="Calibri" w:eastAsia="Times New Roman" w:hAnsi="Calibri" w:cs="Calibri"/>
          <w:b/>
          <w:bCs/>
          <w:lang w:val="es-ES"/>
        </w:rPr>
        <w:t>MarmotechBI</w:t>
      </w:r>
    </w:p>
    <w:p w14:paraId="3AB9D89A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Guía para el desarrollo de dashboards en Power BI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6998"/>
      </w:tblGrid>
      <w:tr w:rsidR="00D93FA7" w14:paraId="4E172979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6B76ABC" w14:textId="77777777" w:rsidR="004C12BD" w:rsidRDefault="004C12BD">
            <w:pPr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5865928" w14:textId="77777777" w:rsidR="004C12BD" w:rsidRDefault="004C12BD">
            <w:pPr>
              <w:spacing w:before="160" w:after="160"/>
              <w:rPr>
                <w:rFonts w:eastAsia="Times New Roman"/>
                <w:sz w:val="20"/>
                <w:szCs w:val="20"/>
              </w:rPr>
            </w:pPr>
          </w:p>
        </w:tc>
      </w:tr>
      <w:tr w:rsidR="00D93FA7" w14:paraId="25E00BEA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9EEDE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Servidor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19CD2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192.168.40.8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(SQL Server 2016)</w:t>
            </w:r>
          </w:p>
        </w:tc>
      </w:tr>
      <w:tr w:rsidR="00D93FA7" w14:paraId="67179E7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35D31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Base de datos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EEF22D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MarmotechBI</w:t>
            </w:r>
          </w:p>
        </w:tc>
      </w:tr>
      <w:tr w:rsidR="00D93FA7" w14:paraId="5955C53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028174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Origen de los datos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D11A78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Se actualiza en vivo desde los sistemas operativos de la empresa</w:t>
            </w:r>
          </w:p>
        </w:tc>
      </w:tr>
      <w:tr w:rsidR="00D93FA7" w14:paraId="680EB82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A7C4FC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Naturaleza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0CB1D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Capa semántica de </w:t>
            </w: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vistas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(54 vistas + 2 tablas). No almacena datos propios salvo 2 tablas de carga manual</w:t>
            </w:r>
          </w:p>
        </w:tc>
      </w:tr>
      <w:tr w:rsidR="00D93FA7" w14:paraId="4C8BC2F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7BB9B7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Propósito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348024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Esquema estrella para que usuarios de negocio armen sus propios dashboards con nombres de negocio</w:t>
            </w:r>
          </w:p>
        </w:tc>
      </w:tr>
      <w:tr w:rsidR="00D93FA7" w14:paraId="43C3160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8C37CE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Fecha de este documento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E9ACD4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2026-08-25</w:t>
            </w:r>
          </w:p>
        </w:tc>
      </w:tr>
    </w:tbl>
    <w:p w14:paraId="2E320681" w14:textId="77777777" w:rsidR="004C12BD" w:rsidRDefault="004C12BD">
      <w:pPr>
        <w:pStyle w:val="NormalWeb"/>
        <w:shd w:val="clear" w:color="auto" w:fill="EEF6F4"/>
        <w:divId w:val="178742595"/>
        <w:rPr>
          <w:rFonts w:ascii="Calibri" w:hAnsi="Calibri" w:cs="Calibri"/>
          <w:color w:val="2B2B2B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Idea clave: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casi todo en </w:t>
      </w:r>
      <w:r>
        <w:rPr>
          <w:rStyle w:val="CdigoHTML"/>
          <w:color w:val="2B2B2B"/>
          <w:lang w:val="es-ES"/>
        </w:rPr>
        <w:t>MarmotechBI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es una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vista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que presenta la información con nombres de negocio (</w:t>
      </w:r>
      <w:r>
        <w:rPr>
          <w:rStyle w:val="CdigoHTML"/>
          <w:color w:val="2B2B2B"/>
          <w:lang w:val="es-ES"/>
        </w:rPr>
        <w:t>vwFactVentas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, </w:t>
      </w:r>
      <w:r>
        <w:rPr>
          <w:rStyle w:val="CdigoHTML"/>
          <w:color w:val="2B2B2B"/>
          <w:lang w:val="es-ES"/>
        </w:rPr>
        <w:t>vwDimProducto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, etc.). Como son vistas,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no existen llaves foráneas físicas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: las relaciones son </w:t>
      </w:r>
      <w:r>
        <w:rPr>
          <w:rStyle w:val="nfasis"/>
          <w:rFonts w:ascii="Calibri" w:hAnsi="Calibri" w:cs="Calibri"/>
          <w:color w:val="2B2B2B"/>
          <w:sz w:val="22"/>
          <w:szCs w:val="22"/>
          <w:lang w:val="es-ES"/>
        </w:rPr>
        <w:t>lógicas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y hay que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crearlas manualmente en Power BI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(ver la sección </w:t>
      </w:r>
      <w:hyperlink w:anchor="relaciones-recomendadas-en-power-bi" w:history="1">
        <w:r>
          <w:rPr>
            <w:rStyle w:val="Hipervnculo"/>
            <w:rFonts w:ascii="Calibri" w:hAnsi="Calibri" w:cs="Calibri"/>
            <w:sz w:val="22"/>
            <w:szCs w:val="22"/>
            <w:lang w:val="es-ES"/>
          </w:rPr>
          <w:t>Relaciones para Power BI</w:t>
        </w:r>
      </w:hyperlink>
      <w:r>
        <w:rPr>
          <w:rFonts w:ascii="Calibri" w:hAnsi="Calibri" w:cs="Calibri"/>
          <w:color w:val="2B2B2B"/>
          <w:sz w:val="22"/>
          <w:szCs w:val="22"/>
          <w:lang w:val="es-ES"/>
        </w:rPr>
        <w:t>).</w:t>
      </w:r>
    </w:p>
    <w:p w14:paraId="50306086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6DDF88A8">
          <v:rect id="_x0000_i1025" style="width:0;height:1.5pt" o:hralign="center" o:hrstd="t" o:hr="t" fillcolor="#a0a0a0" stroked="f"/>
        </w:pict>
      </w:r>
    </w:p>
    <w:p w14:paraId="6AF3D077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1. Cómo conectarse desde Power BI</w:t>
      </w:r>
    </w:p>
    <w:p w14:paraId="269152A1" w14:textId="77777777" w:rsidR="004C12BD" w:rsidRDefault="004C12BD">
      <w:pPr>
        <w:numPr>
          <w:ilvl w:val="0"/>
          <w:numId w:val="1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Obtener datos → SQL Server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.</w:t>
      </w:r>
    </w:p>
    <w:p w14:paraId="301BA575" w14:textId="77777777" w:rsidR="004C12BD" w:rsidRDefault="004C12BD">
      <w:pPr>
        <w:numPr>
          <w:ilvl w:val="0"/>
          <w:numId w:val="1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Servidor: </w:t>
      </w:r>
      <w:r>
        <w:rPr>
          <w:rStyle w:val="CdigoHTML"/>
          <w:color w:val="1C1A16"/>
          <w:lang w:val="es-ES"/>
        </w:rPr>
        <w:t>192.168.40.8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 ·  Base de datos: </w:t>
      </w:r>
      <w:r>
        <w:rPr>
          <w:rStyle w:val="CdigoHTML"/>
          <w:color w:val="1C1A16"/>
          <w:lang w:val="es-ES"/>
        </w:rPr>
        <w:t>MarmotechBI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.</w:t>
      </w:r>
    </w:p>
    <w:p w14:paraId="2FA75179" w14:textId="77777777" w:rsidR="004C12BD" w:rsidRDefault="004C12BD">
      <w:pPr>
        <w:numPr>
          <w:ilvl w:val="0"/>
          <w:numId w:val="1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Modo: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Import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(recomendado para tableros publicados) o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DirectQuery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si se necesita tiempo real.</w:t>
      </w:r>
    </w:p>
    <w:p w14:paraId="40ED4BE0" w14:textId="77777777" w:rsidR="004C12BD" w:rsidRDefault="004C12BD">
      <w:pPr>
        <w:numPr>
          <w:ilvl w:val="0"/>
          <w:numId w:val="1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Seleccionar las vistas del área que se va a analizar (ej. </w:t>
      </w:r>
      <w:r>
        <w:rPr>
          <w:rStyle w:val="CdigoHTML"/>
          <w:color w:val="1C1A16"/>
          <w:lang w:val="es-ES"/>
        </w:rPr>
        <w:t>vwFactVentas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+ sus dimensiones </w:t>
      </w:r>
      <w:r>
        <w:rPr>
          <w:rStyle w:val="CdigoHTML"/>
          <w:color w:val="1C1A16"/>
          <w:lang w:val="es-ES"/>
        </w:rPr>
        <w:t>vwDim*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).</w:t>
      </w:r>
    </w:p>
    <w:p w14:paraId="6A849DB3" w14:textId="77777777" w:rsidR="004C12BD" w:rsidRDefault="004C12BD">
      <w:pPr>
        <w:numPr>
          <w:ilvl w:val="0"/>
          <w:numId w:val="1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En la vista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Modelo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, crear las relaciones según la sección 6.</w:t>
      </w:r>
    </w:p>
    <w:p w14:paraId="7CA2C73F" w14:textId="77777777" w:rsidR="004C12BD" w:rsidRDefault="004C12BD">
      <w:pPr>
        <w:pStyle w:val="NormalWeb"/>
        <w:shd w:val="clear" w:color="auto" w:fill="EEF6F4"/>
        <w:divId w:val="1579170299"/>
        <w:rPr>
          <w:rFonts w:ascii="Calibri" w:hAnsi="Calibri" w:cs="Calibri"/>
          <w:color w:val="2B2B2B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Permisos: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el acceso es por login de Windows con rol de lectura (</w:t>
      </w:r>
      <w:r>
        <w:rPr>
          <w:rStyle w:val="CdigoHTML"/>
          <w:color w:val="2B2B2B"/>
          <w:lang w:val="es-ES"/>
        </w:rPr>
        <w:t>db_datareader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) sobre </w:t>
      </w:r>
      <w:r>
        <w:rPr>
          <w:rStyle w:val="CdigoHTML"/>
          <w:color w:val="2B2B2B"/>
          <w:lang w:val="es-ES"/>
        </w:rPr>
        <w:t>MarmotechBI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>. Solicitarlo a Tecnología con el usuario de dominio.</w:t>
      </w:r>
    </w:p>
    <w:p w14:paraId="0BC2B952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338A7C82">
          <v:rect id="_x0000_i1026" style="width:0;height:1.5pt" o:hralign="center" o:hrstd="t" o:hr="t" fillcolor="#a0a0a0" stroked="f"/>
        </w:pict>
      </w:r>
    </w:p>
    <w:p w14:paraId="484C34F6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lastRenderedPageBreak/>
        <w:t>2. Convenciones de nombres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8"/>
        <w:gridCol w:w="3150"/>
        <w:gridCol w:w="1982"/>
      </w:tblGrid>
      <w:tr w:rsidR="00D93FA7" w14:paraId="07E0FD80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E98A7B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Prefijo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1671C5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Significado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B69E3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Rol en el modelo</w:t>
            </w:r>
          </w:p>
        </w:tc>
      </w:tr>
      <w:tr w:rsidR="00D93FA7" w14:paraId="531411E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D69D69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vwDim…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5A367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Dimensión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— describe (quién, qué, dónde, cuándo)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FE79A3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Tabla de "look up"</w:t>
            </w:r>
          </w:p>
        </w:tc>
      </w:tr>
      <w:tr w:rsidR="00D93FA7" w14:paraId="22BEACF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40000F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vwFact…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VWFACT…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F32F8F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Hecho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— mide (cuánto, cuántos)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85529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Tabla central de valores</w:t>
            </w:r>
          </w:p>
        </w:tc>
      </w:tr>
      <w:tr w:rsidR="00D93FA7" w14:paraId="386D63F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FF7E6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vwBridge…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FA08E4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Puente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— resuelve relaciones muchos-a-muchos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D80273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Entre dimensiones</w:t>
            </w:r>
          </w:p>
        </w:tc>
      </w:tr>
      <w:tr w:rsidR="00D93FA7" w14:paraId="0FAA837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79FCAD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VW_DIM_…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VW_HECHOS_…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836C14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Esquema del </w:t>
            </w: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Balanced Scorecard / Indicadores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(área independiente)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7A27D3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Dim / Hecho de gestión</w:t>
            </w:r>
          </w:p>
        </w:tc>
      </w:tr>
      <w:tr w:rsidR="00D93FA7" w14:paraId="1F996A0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B81657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Sin prefijo (</w:t>
            </w:r>
            <w:r>
              <w:rPr>
                <w:rStyle w:val="CdigoHTML"/>
                <w:color w:val="1C1A16"/>
              </w:rPr>
              <w:t>ventas_facturas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estadoResultado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item_conteo_ciclico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…)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1D35E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Vistas planas de reporte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— ya vienen denormalizadas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1AAC6C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Se usan solas, no requieren relaciones</w:t>
            </w:r>
          </w:p>
        </w:tc>
      </w:tr>
      <w:tr w:rsidR="00D93FA7" w14:paraId="30AC636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86952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…_usuario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</w:t>
            </w:r>
            <w:r>
              <w:rPr>
                <w:rStyle w:val="CdigoHTML"/>
                <w:color w:val="1C1A16"/>
              </w:rPr>
              <w:t>_cdelacruz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_jisa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_mpuig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…)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514822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Copias personales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filtradas por vendedor/supervisor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ED230F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Uso individual, no para el modelo general</w:t>
            </w:r>
          </w:p>
        </w:tc>
      </w:tr>
    </w:tbl>
    <w:p w14:paraId="606EDFDA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Claves compuestas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— se repiten en casi todo el modelo:</w:t>
      </w:r>
    </w:p>
    <w:p w14:paraId="188EA230" w14:textId="77777777" w:rsidR="004C12BD" w:rsidRDefault="004C12BD">
      <w:pPr>
        <w:numPr>
          <w:ilvl w:val="0"/>
          <w:numId w:val="2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Producto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= </w:t>
      </w:r>
      <w:r>
        <w:rPr>
          <w:rStyle w:val="CdigoHTML"/>
          <w:color w:val="1C1A16"/>
          <w:lang w:val="es-ES"/>
        </w:rPr>
        <w:t>cod_n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+ </w:t>
      </w:r>
      <w:r>
        <w:rPr>
          <w:rStyle w:val="CdigoHTML"/>
          <w:color w:val="1C1A16"/>
          <w:lang w:val="es-ES"/>
        </w:rPr>
        <w:t>cod_grupo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+ </w:t>
      </w:r>
      <w:r>
        <w:rPr>
          <w:rStyle w:val="CdigoHTML"/>
          <w:color w:val="1C1A16"/>
          <w:lang w:val="es-ES"/>
        </w:rPr>
        <w:t>cod_tipo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+ </w:t>
      </w:r>
      <w:r>
        <w:rPr>
          <w:rStyle w:val="CdigoHTML"/>
          <w:color w:val="1C1A16"/>
          <w:lang w:val="es-ES"/>
        </w:rPr>
        <w:t>cod_sec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(4 columnas). En </w:t>
      </w:r>
      <w:r>
        <w:rPr>
          <w:rStyle w:val="CdigoHTML"/>
          <w:color w:val="1C1A16"/>
          <w:lang w:val="es-ES"/>
        </w:rPr>
        <w:t>vwDimProducto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existe también </w:t>
      </w:r>
      <w:r>
        <w:rPr>
          <w:rStyle w:val="CdigoHTML"/>
          <w:color w:val="1C1A16"/>
          <w:lang w:val="es-ES"/>
        </w:rPr>
        <w:t>producto_id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que las concatena como texto (</w:t>
      </w:r>
      <w:r>
        <w:rPr>
          <w:rStyle w:val="CdigoHTML"/>
          <w:color w:val="1C1A16"/>
          <w:lang w:val="es-ES"/>
        </w:rPr>
        <w:t>cod_n-cod_grupo-cod_tipo-cod_sec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).</w:t>
      </w:r>
    </w:p>
    <w:p w14:paraId="32F0C5CF" w14:textId="77777777" w:rsidR="004C12BD" w:rsidRDefault="004C12BD">
      <w:pPr>
        <w:numPr>
          <w:ilvl w:val="0"/>
          <w:numId w:val="2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Cliente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=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+ 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(2 columnas).</w:t>
      </w:r>
    </w:p>
    <w:p w14:paraId="59E15CC8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62D75B38">
          <v:rect id="_x0000_i1027" style="width:0;height:1.5pt" o:hralign="center" o:hrstd="t" o:hr="t" fillcolor="#a0a0a0" stroked="f"/>
        </w:pict>
      </w:r>
    </w:p>
    <w:p w14:paraId="35B1428B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3. Áreas temáticas (subject areas)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434"/>
        <w:gridCol w:w="4332"/>
        <w:gridCol w:w="2914"/>
      </w:tblGrid>
      <w:tr w:rsidR="00D93FA7" w14:paraId="29829B6B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C5298D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7BDB7A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Área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43C971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Hecho(s) principal(es)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7DBB2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Dimensiones que usa</w:t>
            </w:r>
          </w:p>
        </w:tc>
      </w:tr>
      <w:tr w:rsidR="00D93FA7" w14:paraId="14F4ED2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2912B3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632D00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Comercial / 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663F64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vwFactVentas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VWFACTCOTIZACIONES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vwfactPipeline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vwFactPresupuesto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3EC228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Fecha, Cliente, Vendedor, EquipoVentas, Producto, Categoría, Provincia, Zona, TipoVenta</w:t>
            </w:r>
          </w:p>
        </w:tc>
      </w:tr>
      <w:tr w:rsidR="00D93FA7" w14:paraId="362A0D0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33BE5A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B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BE5759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Cuentas por Cobrar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CDCA70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vwFactCxC_Base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vwFactCxC_Real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8007F8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Cliente, Vendedor, TipoVenta</w:t>
            </w:r>
          </w:p>
        </w:tc>
      </w:tr>
      <w:tr w:rsidR="00D93FA7" w14:paraId="3CA0360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6439AD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lastRenderedPageBreak/>
              <w:t>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A98124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Despacho / Pendientes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0133E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vwOrdenesPendientesDespacho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vwReqCotizaciones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vwProductoDisponible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430510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Cliente, Vendedor, Producto</w:t>
            </w:r>
          </w:p>
        </w:tc>
      </w:tr>
      <w:tr w:rsidR="00D93FA7" w14:paraId="156AE30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4694B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3C53F2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Producción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115686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vwProduccion_pub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D52329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DepartamentoProducción, Producto</w:t>
            </w:r>
          </w:p>
        </w:tc>
      </w:tr>
      <w:tr w:rsidR="00D93FA7" w14:paraId="515B6C84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9380A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5BB074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Contabilidad / Finanzas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12A6E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vwFactContabilidad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estadoResultado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D9AA93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(Departamento, Cuenta — internas)</w:t>
            </w:r>
          </w:p>
        </w:tc>
      </w:tr>
      <w:tr w:rsidR="00D93FA7" w14:paraId="0065CD2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B5ED84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F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9ACFF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Inventario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E29F45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vwRotacionInventario_pub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vwRotacionInventarioPorBodega_pub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item_conteo_ciclico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A8FF98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(planas, autocontenidas)</w:t>
            </w:r>
          </w:p>
        </w:tc>
      </w:tr>
      <w:tr w:rsidR="00D93FA7" w14:paraId="70042FD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C7B06E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G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6C5F58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Indicadores / Balanced Scorecard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68800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VW_HECHOS_INDICADORES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VW_HECHOS_DOWNTIME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VW_HECHOS_TICKETS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B04537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Calendario, Departamentos, Indicadores, Perspectivas, Procesos</w:t>
            </w:r>
          </w:p>
        </w:tc>
      </w:tr>
      <w:tr w:rsidR="00D93FA7" w14:paraId="61C1E9B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BAD0D8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H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EC983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Datos externos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(tabla física)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799057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FactMercadoEdificaciones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472C37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(independiente)</w:t>
            </w:r>
          </w:p>
        </w:tc>
      </w:tr>
    </w:tbl>
    <w:p w14:paraId="67304635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7AD364EF">
          <v:rect id="_x0000_i1028" style="width:0;height:1.5pt" o:hralign="center" o:hrstd="t" o:hr="t" fillcolor="#a0a0a0" stroked="f"/>
        </w:pict>
      </w:r>
    </w:p>
    <w:p w14:paraId="42023D97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Diagramas de relaciones</w:t>
      </w:r>
    </w:p>
    <w:p w14:paraId="6B0197A1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>Vista general del modelo. Las flechas van de la dimensión (1) al hecho (∞). Las imágenes son de alta resolución: acércate (zoom) para leer el detalle de cada columna.</w:t>
      </w:r>
    </w:p>
    <w:p w14:paraId="3722EA29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Estrella de Ventas</w:t>
      </w:r>
    </w:p>
    <w:p w14:paraId="1F34C578" w14:textId="77777777" w:rsidR="003E1102" w:rsidRDefault="003E1102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</w:p>
    <w:p w14:paraId="517DE54F" w14:textId="7536D6E3" w:rsidR="004C12BD" w:rsidRDefault="003E1102" w:rsidP="003E1102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3DEBFBE" wp14:editId="02B9E771">
            <wp:extent cx="5969000" cy="2005097"/>
            <wp:effectExtent l="0" t="0" r="0" b="0"/>
            <wp:docPr id="3438718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7188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00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2BD">
        <w:rPr>
          <w:lang w:val="es-ES"/>
        </w:rPr>
        <w:t xml:space="preserve">El hecho </w:t>
      </w:r>
      <w:r w:rsidR="004C12BD">
        <w:rPr>
          <w:rStyle w:val="CdigoHTML"/>
          <w:color w:val="1C1A16"/>
          <w:lang w:val="es-ES"/>
        </w:rPr>
        <w:t>vwFactVentas</w:t>
      </w:r>
      <w:r w:rsidR="004C12BD">
        <w:rPr>
          <w:lang w:val="es-ES"/>
        </w:rPr>
        <w:t xml:space="preserve"> (grano: línea de factura) rodeado de sus dimensiones.</w:t>
      </w:r>
    </w:p>
    <w:p w14:paraId="65D2ED4D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lastRenderedPageBreak/>
        <w:t>Otros hechos comerciales</w:t>
      </w:r>
    </w:p>
    <w:p w14:paraId="579C9F7F" w14:textId="77777777" w:rsidR="003E1102" w:rsidRDefault="003E1102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</w:p>
    <w:p w14:paraId="67E68880" w14:textId="414051AF" w:rsidR="004C12BD" w:rsidRDefault="003E1102" w:rsidP="003E1102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B8A90F9" wp14:editId="5B8E720B">
            <wp:extent cx="5969000" cy="1154650"/>
            <wp:effectExtent l="0" t="0" r="0" b="7620"/>
            <wp:docPr id="21230918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9182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15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2BD">
        <w:rPr>
          <w:lang w:val="es-ES"/>
        </w:rPr>
        <w:t>Cotizaciones, embudo (pipeline), presupuesto y cuentas por cobrar reutilizan las mismas dimensiones.</w:t>
      </w:r>
    </w:p>
    <w:p w14:paraId="120F7510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Producción</w:t>
      </w:r>
    </w:p>
    <w:p w14:paraId="78A84AD6" w14:textId="77777777" w:rsidR="003E1102" w:rsidRDefault="003E1102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</w:p>
    <w:p w14:paraId="760AA320" w14:textId="5C25194C" w:rsidR="004C12BD" w:rsidRDefault="003E1102" w:rsidP="003E1102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64860FD" wp14:editId="51BD05A5">
            <wp:extent cx="4572000" cy="3916542"/>
            <wp:effectExtent l="0" t="0" r="0" b="8255"/>
            <wp:docPr id="236134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349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1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2BD">
        <w:rPr>
          <w:lang w:val="es-ES"/>
        </w:rPr>
        <w:t> </w:t>
      </w:r>
    </w:p>
    <w:p w14:paraId="11210B4C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Indicadores / Balanced Scorecard</w:t>
      </w:r>
    </w:p>
    <w:p w14:paraId="4CDF0E6F" w14:textId="77777777" w:rsidR="003E1102" w:rsidRDefault="003E1102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</w:p>
    <w:p w14:paraId="3BBB2213" w14:textId="4FD1651E" w:rsidR="004C12BD" w:rsidRDefault="003E1102" w:rsidP="003E1102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2F211C52" wp14:editId="4456D1D7">
            <wp:extent cx="5969000" cy="2491161"/>
            <wp:effectExtent l="0" t="0" r="0" b="4445"/>
            <wp:docPr id="6778240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2402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49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2BD">
        <w:rPr>
          <w:lang w:val="es-ES"/>
        </w:rPr>
        <w:t>Esquema estrella independiente para el tablero de gestión.</w:t>
      </w:r>
    </w:p>
    <w:p w14:paraId="151706FA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1AD40CC1">
          <v:rect id="_x0000_i1029" style="width:0;height:1.5pt" o:hralign="center" o:hrstd="t" o:hr="t" fillcolor="#a0a0a0" stroked="f"/>
        </w:pict>
      </w:r>
    </w:p>
    <w:p w14:paraId="2F7350A8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4. Diccionario de dimensiones (área comercial)</w:t>
      </w:r>
    </w:p>
    <w:p w14:paraId="75E9FA78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vwDimFecha</w:t>
      </w:r>
      <w:r>
        <w:rPr>
          <w:rFonts w:ascii="Calibri" w:eastAsia="Times New Roman" w:hAnsi="Calibri" w:cs="Calibri"/>
          <w:lang w:val="es-ES"/>
        </w:rPr>
        <w:t xml:space="preserve"> — Calendario (grano mensual)</w:t>
      </w:r>
    </w:p>
    <w:p w14:paraId="2C3ACBB3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>Grano = mes.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1555"/>
        <w:gridCol w:w="5670"/>
      </w:tblGrid>
      <w:tr w:rsidR="00D93FA7" w14:paraId="6E582830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6A5607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7308F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52C44C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441DB3A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70AB0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ano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02A89A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AEF29A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Año</w:t>
            </w:r>
          </w:p>
        </w:tc>
      </w:tr>
      <w:tr w:rsidR="00D93FA7" w14:paraId="2B5A192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82CB2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numeroMes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EB7EF0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158EBC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Número de mes (1-12) — </w:t>
            </w: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llave para ordenar</w:t>
            </w:r>
          </w:p>
        </w:tc>
      </w:tr>
      <w:tr w:rsidR="00D93FA7" w14:paraId="3C0F657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A8370D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mes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F8CBE1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char(10)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566992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del mes</w:t>
            </w:r>
          </w:p>
        </w:tc>
      </w:tr>
      <w:tr w:rsidR="00D93FA7" w14:paraId="73BE510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5B41AF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AnoMes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97C1B7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varchar(7)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935E5D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AAAA-MM</w:t>
            </w:r>
          </w:p>
        </w:tc>
      </w:tr>
    </w:tbl>
    <w:p w14:paraId="6736512D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vwDimCliente</w:t>
      </w:r>
      <w:r>
        <w:rPr>
          <w:rFonts w:ascii="Calibri" w:eastAsia="Times New Roman" w:hAnsi="Calibri" w:cs="Calibri"/>
          <w:lang w:val="es-ES"/>
        </w:rPr>
        <w:t xml:space="preserve"> — Clientes  · PK = </w:t>
      </w:r>
      <w:r>
        <w:rPr>
          <w:rStyle w:val="CdigoHTML"/>
          <w:lang w:val="es-ES"/>
        </w:rPr>
        <w:t>tipo_cliente</w:t>
      </w:r>
      <w:r>
        <w:rPr>
          <w:rFonts w:ascii="Calibri" w:eastAsia="Times New Roman" w:hAnsi="Calibri" w:cs="Calibri"/>
          <w:lang w:val="es-ES"/>
        </w:rPr>
        <w:t xml:space="preserve"> + </w:t>
      </w:r>
      <w:r>
        <w:rPr>
          <w:rStyle w:val="CdigoHTML"/>
          <w:lang w:val="es-ES"/>
        </w:rPr>
        <w:t>sec_cliente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1688"/>
        <w:gridCol w:w="5253"/>
      </w:tblGrid>
      <w:tr w:rsidR="00D93FA7" w14:paraId="3E850E6D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9D5260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1FDB7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E333BA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43C26E3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87367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tipo_cliente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B40C53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DB07A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Tipo/segmento de cliente (parte 1 de la llave)</w:t>
            </w:r>
          </w:p>
        </w:tc>
      </w:tr>
      <w:tr w:rsidR="00D93FA7" w14:paraId="0C3756FA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50BCD5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sec_cliente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0D1386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56DB14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Secuencia del cliente (parte 2 de la llave)</w:t>
            </w:r>
          </w:p>
        </w:tc>
      </w:tr>
      <w:tr w:rsidR="00D93FA7" w14:paraId="7486E44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1073D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nombre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C38A95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char(100)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4C63FB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Razón social</w:t>
            </w:r>
          </w:p>
        </w:tc>
      </w:tr>
      <w:tr w:rsidR="00D93FA7" w14:paraId="43C81FF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5F197B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num_rnc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05652C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char(25)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AB2432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RNC/Cédula</w:t>
            </w:r>
          </w:p>
        </w:tc>
      </w:tr>
      <w:tr w:rsidR="00D93FA7" w14:paraId="40CE922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F7F21E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direccion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B45106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varchar(173)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925B8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Dirección</w:t>
            </w:r>
          </w:p>
        </w:tc>
      </w:tr>
    </w:tbl>
    <w:p w14:paraId="4FCAA868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vwDimVendedor</w:t>
      </w:r>
      <w:r>
        <w:rPr>
          <w:rFonts w:ascii="Calibri" w:eastAsia="Times New Roman" w:hAnsi="Calibri" w:cs="Calibri"/>
          <w:lang w:val="es-ES"/>
        </w:rPr>
        <w:t xml:space="preserve"> — Vendedores  · PK = </w:t>
      </w:r>
      <w:r>
        <w:rPr>
          <w:rStyle w:val="CdigoHTML"/>
          <w:lang w:val="es-ES"/>
        </w:rPr>
        <w:t>vendedor_id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1453"/>
        <w:gridCol w:w="5759"/>
      </w:tblGrid>
      <w:tr w:rsidR="00D93FA7" w14:paraId="5029DB83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CAB726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4FA97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325E75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2E21C5D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0D70CA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vendedor_id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50E2BC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BB15BF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vendedor (corresponde al nº de empleado)</w:t>
            </w:r>
          </w:p>
        </w:tc>
      </w:tr>
      <w:tr w:rsidR="00D93FA7" w14:paraId="18A23E2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0AF519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vendedor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D93C0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varchar(31)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E0F19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y apellido</w:t>
            </w:r>
          </w:p>
        </w:tc>
      </w:tr>
      <w:tr w:rsidR="00D93FA7" w14:paraId="4A21A6D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36118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equipo_id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C4BB2A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F116A2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FK → </w:t>
            </w:r>
            <w:r>
              <w:rPr>
                <w:rStyle w:val="CdigoHTML"/>
                <w:b/>
                <w:bCs/>
                <w:color w:val="1C1A16"/>
              </w:rPr>
              <w:t>vwDimEquipoVentas.equipo_id</w:t>
            </w:r>
          </w:p>
        </w:tc>
      </w:tr>
    </w:tbl>
    <w:p w14:paraId="080A760D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vwDimEquipoVentas</w:t>
      </w:r>
      <w:r>
        <w:rPr>
          <w:rFonts w:ascii="Calibri" w:eastAsia="Times New Roman" w:hAnsi="Calibri" w:cs="Calibri"/>
          <w:lang w:val="es-ES"/>
        </w:rPr>
        <w:t xml:space="preserve"> — Equipos de venta  · PK = </w:t>
      </w:r>
      <w:r>
        <w:rPr>
          <w:rStyle w:val="CdigoHTML"/>
          <w:lang w:val="es-ES"/>
        </w:rPr>
        <w:t>equipo_id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552"/>
        <w:gridCol w:w="5298"/>
      </w:tblGrid>
      <w:tr w:rsidR="00D93FA7" w14:paraId="27FF2F20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45F927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18191A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2BC972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79B419FA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3BF997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equipo_id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6E747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075FE9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del equipo/departamento comercial</w:t>
            </w:r>
          </w:p>
        </w:tc>
      </w:tr>
      <w:tr w:rsidR="00D93FA7" w14:paraId="2E9C6C4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D557E3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equipoVentas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D8AB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nchar(200)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A40AF9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del equipo</w:t>
            </w:r>
          </w:p>
        </w:tc>
      </w:tr>
    </w:tbl>
    <w:p w14:paraId="41F38DE7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vwDimProducto</w:t>
      </w:r>
      <w:r>
        <w:rPr>
          <w:rFonts w:ascii="Calibri" w:eastAsia="Times New Roman" w:hAnsi="Calibri" w:cs="Calibri"/>
          <w:lang w:val="es-ES"/>
        </w:rPr>
        <w:t xml:space="preserve"> — Productos  · PK = </w:t>
      </w:r>
      <w:r>
        <w:rPr>
          <w:rStyle w:val="CdigoHTML"/>
          <w:lang w:val="es-ES"/>
        </w:rPr>
        <w:t>cod_n</w:t>
      </w:r>
      <w:r>
        <w:rPr>
          <w:rFonts w:ascii="Calibri" w:eastAsia="Times New Roman" w:hAnsi="Calibri" w:cs="Calibri"/>
          <w:lang w:val="es-ES"/>
        </w:rPr>
        <w:t>+</w:t>
      </w:r>
      <w:r>
        <w:rPr>
          <w:rStyle w:val="CdigoHTML"/>
          <w:lang w:val="es-ES"/>
        </w:rPr>
        <w:t>cod_grupo</w:t>
      </w:r>
      <w:r>
        <w:rPr>
          <w:rFonts w:ascii="Calibri" w:eastAsia="Times New Roman" w:hAnsi="Calibri" w:cs="Calibri"/>
          <w:lang w:val="es-ES"/>
        </w:rPr>
        <w:t>+</w:t>
      </w:r>
      <w:r>
        <w:rPr>
          <w:rStyle w:val="CdigoHTML"/>
          <w:lang w:val="es-ES"/>
        </w:rPr>
        <w:t>cod_tipo</w:t>
      </w:r>
      <w:r>
        <w:rPr>
          <w:rFonts w:ascii="Calibri" w:eastAsia="Times New Roman" w:hAnsi="Calibri" w:cs="Calibri"/>
          <w:lang w:val="es-ES"/>
        </w:rPr>
        <w:t>+</w:t>
      </w:r>
      <w:r>
        <w:rPr>
          <w:rStyle w:val="CdigoHTML"/>
          <w:lang w:val="es-ES"/>
        </w:rPr>
        <w:t>cod_sec</w:t>
      </w:r>
    </w:p>
    <w:p w14:paraId="3797BF25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Es la dimensión central de producto de todo el modelo.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7"/>
        <w:gridCol w:w="1302"/>
        <w:gridCol w:w="4941"/>
      </w:tblGrid>
      <w:tr w:rsidR="00D93FA7" w14:paraId="2D2B31EE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38CBB5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8FAFA3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F5D665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18B5D77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D273EA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cod_grupo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cod_tipo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cod_sec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59B08D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7AF3CA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Llave compuesta del producto</w:t>
            </w:r>
          </w:p>
        </w:tc>
      </w:tr>
      <w:tr w:rsidR="00D93FA7" w14:paraId="31E7ACC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318989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producto_id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1A201C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varchar(43)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F2B79A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Llave concatenada (</w:t>
            </w:r>
            <w:r>
              <w:rPr>
                <w:rStyle w:val="CdigoHTML"/>
                <w:color w:val="1C1A16"/>
              </w:rPr>
              <w:t>cod_n-cod_grupo-cod_tipo-cod_sec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) — </w:t>
            </w: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usar esta para relacionar en Power BI</w:t>
            </w:r>
          </w:p>
        </w:tc>
      </w:tr>
      <w:tr w:rsidR="00D93FA7" w14:paraId="4200EEF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DC1A5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descripcion_producto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9EB89D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varchar(180)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C130DB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del producto</w:t>
            </w:r>
          </w:p>
        </w:tc>
      </w:tr>
      <w:tr w:rsidR="00D93FA7" w14:paraId="771DAC5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8DBF49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unidad_med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41FDB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char(4)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AE772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Unidad de medida</w:t>
            </w:r>
          </w:p>
        </w:tc>
      </w:tr>
      <w:tr w:rsidR="00D93FA7" w14:paraId="516EFDC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69870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clase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grupo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36D25E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char/nvarchar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D52ED8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Jerarquía de clasificación</w:t>
            </w:r>
          </w:p>
        </w:tc>
      </w:tr>
      <w:tr w:rsidR="00D93FA7" w14:paraId="1572977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A0A9BC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origen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407DF8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char(20)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D168ED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Origen (nacional/importado/producción)</w:t>
            </w:r>
          </w:p>
        </w:tc>
      </w:tr>
      <w:tr w:rsidR="00D93FA7" w14:paraId="3CD5044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295D1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categoria_titulo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5E5F3C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varchar(100)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1C7109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Categoría comercial</w:t>
            </w:r>
          </w:p>
        </w:tc>
      </w:tr>
      <w:tr w:rsidR="00D93FA7" w14:paraId="3536C50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3127FF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GerenteMarcas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C52FC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varchar(31)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2C7C75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Gerente de marca responsable</w:t>
            </w:r>
          </w:p>
        </w:tc>
      </w:tr>
    </w:tbl>
    <w:p w14:paraId="1131330D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vwDimCategoria</w:t>
      </w:r>
      <w:r>
        <w:rPr>
          <w:rFonts w:ascii="Calibri" w:eastAsia="Times New Roman" w:hAnsi="Calibri" w:cs="Calibri"/>
          <w:lang w:val="es-ES"/>
        </w:rPr>
        <w:t xml:space="preserve"> — Categorías comerciales  · PK = </w:t>
      </w:r>
      <w:r>
        <w:rPr>
          <w:rStyle w:val="CdigoHTML"/>
          <w:lang w:val="es-ES"/>
        </w:rPr>
        <w:t>cod_categoria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2"/>
        <w:gridCol w:w="2249"/>
        <w:gridCol w:w="3809"/>
      </w:tblGrid>
      <w:tr w:rsidR="00D93FA7" w14:paraId="40FFF32F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780323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13668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F51679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0F00E171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621180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EA4C3F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1FE2C9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categoría</w:t>
            </w:r>
          </w:p>
        </w:tc>
      </w:tr>
      <w:tr w:rsidR="00D93FA7" w14:paraId="016CF96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FD55DF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782496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varchar(100)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C48017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de la categoría</w:t>
            </w:r>
          </w:p>
        </w:tc>
      </w:tr>
    </w:tbl>
    <w:p w14:paraId="4CA9206A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vwBridgeProductoCategoria</w:t>
      </w:r>
      <w:r>
        <w:rPr>
          <w:rFonts w:ascii="Calibri" w:eastAsia="Times New Roman" w:hAnsi="Calibri" w:cs="Calibri"/>
          <w:lang w:val="es-ES"/>
        </w:rPr>
        <w:t xml:space="preserve"> — Puente Producto ↔ Categoría</w:t>
      </w:r>
    </w:p>
    <w:p w14:paraId="0F4D523C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Resuelve que un producto (por </w:t>
      </w:r>
      <w:r>
        <w:rPr>
          <w:rStyle w:val="CdigoHTML"/>
          <w:color w:val="1C1A16"/>
          <w:lang w:val="es-ES"/>
        </w:rPr>
        <w:t>cod_n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cod_grupo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cod_tipo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) pertenece a una categoría.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1044"/>
        <w:gridCol w:w="4551"/>
      </w:tblGrid>
      <w:tr w:rsidR="00D93FA7" w14:paraId="480EDEB7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45890E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4BCB8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078F3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4633A98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D82FE3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cod_grupo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cod_tipo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55FD88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037F3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Parte de la llave del producto</w:t>
            </w:r>
          </w:p>
        </w:tc>
      </w:tr>
      <w:tr w:rsidR="00D93FA7" w14:paraId="33A391A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6FBB6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19DBBC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38F88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FK → </w:t>
            </w:r>
            <w:r>
              <w:rPr>
                <w:rStyle w:val="CdigoHTML"/>
                <w:b/>
                <w:bCs/>
                <w:color w:val="1C1A16"/>
              </w:rPr>
              <w:t>vwDimCategoria.cod_categoria</w:t>
            </w:r>
          </w:p>
        </w:tc>
      </w:tr>
    </w:tbl>
    <w:p w14:paraId="2517DDD5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vwDimProvincia</w:t>
      </w:r>
      <w:r>
        <w:rPr>
          <w:rFonts w:ascii="Calibri" w:eastAsia="Times New Roman" w:hAnsi="Calibri" w:cs="Calibri"/>
          <w:lang w:val="es-ES"/>
        </w:rPr>
        <w:t xml:space="preserve"> — Provincias  · PK = </w:t>
      </w:r>
      <w:r>
        <w:rPr>
          <w:rStyle w:val="CdigoHTML"/>
          <w:lang w:val="es-ES"/>
        </w:rPr>
        <w:t>cod_provincia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1602"/>
        <w:gridCol w:w="4255"/>
      </w:tblGrid>
      <w:tr w:rsidR="00D93FA7" w14:paraId="4543FF65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A5FB4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DA50CB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FE6688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19C10AB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CA99A2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8AFF6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746E8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provincia</w:t>
            </w:r>
          </w:p>
        </w:tc>
      </w:tr>
      <w:tr w:rsidR="00D93FA7" w14:paraId="4599C0A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DC5921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nombre_provincia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F82FE6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char(30)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66CB8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</w:t>
            </w:r>
          </w:p>
        </w:tc>
      </w:tr>
      <w:tr w:rsidR="00D93FA7" w14:paraId="42892DE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68151C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pais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A2B7AE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nchar(20)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17364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País</w:t>
            </w:r>
          </w:p>
        </w:tc>
      </w:tr>
      <w:tr w:rsidR="00D93FA7" w14:paraId="51E5A62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B221E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idZona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3CA620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61E426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FK → </w:t>
            </w:r>
            <w:r>
              <w:rPr>
                <w:rStyle w:val="CdigoHTML"/>
                <w:b/>
                <w:bCs/>
                <w:color w:val="1C1A16"/>
              </w:rPr>
              <w:t>vwDimZona.cod_zona</w:t>
            </w:r>
          </w:p>
        </w:tc>
      </w:tr>
    </w:tbl>
    <w:p w14:paraId="72233BD8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vwDimZona</w:t>
      </w:r>
      <w:r>
        <w:rPr>
          <w:rFonts w:ascii="Calibri" w:eastAsia="Times New Roman" w:hAnsi="Calibri" w:cs="Calibri"/>
          <w:lang w:val="es-ES"/>
        </w:rPr>
        <w:t xml:space="preserve"> — Zonas geográficas  · PK = </w:t>
      </w:r>
      <w:r>
        <w:rPr>
          <w:rStyle w:val="CdigoHTML"/>
          <w:lang w:val="es-ES"/>
        </w:rPr>
        <w:t>cod_zona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1837"/>
        <w:gridCol w:w="3583"/>
      </w:tblGrid>
      <w:tr w:rsidR="00D93FA7" w14:paraId="341EA24D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CBBB0F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78122B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01C98C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2F5C6B1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64535C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cod_zona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82D941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9662E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zona</w:t>
            </w:r>
          </w:p>
        </w:tc>
      </w:tr>
      <w:tr w:rsidR="00D93FA7" w14:paraId="7165D76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8630C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zonaGeografica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09CB5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char(30)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CCB617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 de la zona</w:t>
            </w:r>
          </w:p>
        </w:tc>
      </w:tr>
    </w:tbl>
    <w:p w14:paraId="6B069DAE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vwDimTipoVenta</w:t>
      </w:r>
      <w:r>
        <w:rPr>
          <w:rFonts w:ascii="Calibri" w:eastAsia="Times New Roman" w:hAnsi="Calibri" w:cs="Calibri"/>
          <w:lang w:val="es-ES"/>
        </w:rPr>
        <w:t xml:space="preserve"> — Tipo de venta / Moneda  · PK = </w:t>
      </w:r>
      <w:r>
        <w:rPr>
          <w:rStyle w:val="CdigoHTML"/>
          <w:lang w:val="es-ES"/>
        </w:rPr>
        <w:t>ventas</w:t>
      </w:r>
    </w:p>
    <w:p w14:paraId="77DC0CD3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Contiene la </w:t>
      </w: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tasa de cambio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usada para convertir a RD$.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5"/>
        <w:gridCol w:w="1368"/>
        <w:gridCol w:w="5257"/>
      </w:tblGrid>
      <w:tr w:rsidR="00D93FA7" w14:paraId="4B99E494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FE4FB2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83F4C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752B94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38F5CA3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E2E62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A4E8B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81BB2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tipo de venta</w:t>
            </w:r>
          </w:p>
        </w:tc>
      </w:tr>
      <w:tr w:rsidR="00D93FA7" w14:paraId="0373446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5B944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descripcion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53F14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nvarchar(80)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B5D402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Descripción</w:t>
            </w:r>
          </w:p>
        </w:tc>
      </w:tr>
      <w:tr w:rsidR="00D93FA7" w14:paraId="1CEAFA1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814FA2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simbolo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7CD0A2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nvarchar(40)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00C24C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Símbolo de moneda</w:t>
            </w:r>
          </w:p>
        </w:tc>
      </w:tr>
      <w:tr w:rsidR="00D93FA7" w14:paraId="6DD013F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D895FD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descripcion_moneda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A2E448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nchar(40)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08848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Moneda</w:t>
            </w:r>
          </w:p>
        </w:tc>
      </w:tr>
      <w:tr w:rsidR="00D93FA7" w14:paraId="70D05E41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299DEB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tasa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400F38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decimal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38C84D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Tasa de cambio a RD$</w:t>
            </w:r>
          </w:p>
        </w:tc>
      </w:tr>
      <w:tr w:rsidR="00D93FA7" w14:paraId="3B16758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4BCC81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tipo_operacion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9550A8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varchar(11)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E818D4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LOCAL_RD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LOCAL_USD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EXPORTACION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EURO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OTRO</w:t>
            </w:r>
          </w:p>
        </w:tc>
      </w:tr>
    </w:tbl>
    <w:p w14:paraId="67A86D00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vwDimDepartamentoProduccion</w:t>
      </w:r>
      <w:r>
        <w:rPr>
          <w:rFonts w:ascii="Calibri" w:eastAsia="Times New Roman" w:hAnsi="Calibri" w:cs="Calibri"/>
          <w:lang w:val="es-ES"/>
        </w:rPr>
        <w:t xml:space="preserve"> — Departamentos de producción  · PK = </w:t>
      </w:r>
      <w:r>
        <w:rPr>
          <w:rStyle w:val="CdigoHTML"/>
          <w:lang w:val="es-ES"/>
        </w:rPr>
        <w:t>codigodepto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4"/>
        <w:gridCol w:w="1895"/>
        <w:gridCol w:w="3691"/>
      </w:tblGrid>
      <w:tr w:rsidR="00D93FA7" w14:paraId="6082EE97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36A7D7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lastRenderedPageBreak/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5CA16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A92F2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384DDD2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A0807A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codigodepto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11946C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1BC852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departamento</w:t>
            </w:r>
          </w:p>
        </w:tc>
      </w:tr>
      <w:tr w:rsidR="00D93FA7" w14:paraId="420B88E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28DCE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nombre_depto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0B0922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char(30)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0E4513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Nombre</w:t>
            </w:r>
          </w:p>
        </w:tc>
      </w:tr>
      <w:tr w:rsidR="00D93FA7" w14:paraId="3CF0D59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F9030C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tipo_departamento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AB3B5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nchar(40)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109A0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Tipo</w:t>
            </w:r>
          </w:p>
        </w:tc>
      </w:tr>
      <w:tr w:rsidR="00D93FA7" w14:paraId="2EFE7811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E3E77F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proceso_agrupado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D8D197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varchar(13)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16E93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Agrupación de proceso</w:t>
            </w:r>
          </w:p>
        </w:tc>
      </w:tr>
    </w:tbl>
    <w:p w14:paraId="7350F2C6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53F9F931">
          <v:rect id="_x0000_i1030" style="width:0;height:1.5pt" o:hralign="center" o:hrstd="t" o:hr="t" fillcolor="#a0a0a0" stroked="f"/>
        </w:pict>
      </w:r>
    </w:p>
    <w:p w14:paraId="037E8487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5. Diccionario de hechos (measures)</w:t>
      </w:r>
    </w:p>
    <w:p w14:paraId="27AEE66B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vwFactVentas</w:t>
      </w:r>
      <w:r>
        <w:rPr>
          <w:rFonts w:ascii="Calibri" w:eastAsia="Times New Roman" w:hAnsi="Calibri" w:cs="Calibri"/>
          <w:lang w:val="es-ES"/>
        </w:rPr>
        <w:t xml:space="preserve"> — Ventas facturadas  · grano: </w:t>
      </w:r>
      <w:r>
        <w:rPr>
          <w:rStyle w:val="Fuerte"/>
          <w:rFonts w:ascii="Calibri" w:eastAsia="Times New Roman" w:hAnsi="Calibri" w:cs="Calibri"/>
          <w:b/>
          <w:bCs/>
          <w:lang w:val="es-ES"/>
        </w:rPr>
        <w:t>línea de factura</w:t>
      </w:r>
    </w:p>
    <w:p w14:paraId="7BCA5343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>Una fila por cada línea de factura. Solo incluye documentos activos (no anulados).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847"/>
        <w:gridCol w:w="1162"/>
        <w:gridCol w:w="3619"/>
      </w:tblGrid>
      <w:tr w:rsidR="00D93FA7" w14:paraId="528F8F78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BE91A9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8AEDAD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70D5F5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Rol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0F572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3C4189D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7FC4A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factura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sucid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8A9627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533307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Grano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7D833A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Nº de factura + sucursal</w:t>
            </w:r>
          </w:p>
        </w:tc>
      </w:tr>
      <w:tr w:rsidR="00D93FA7" w14:paraId="403D027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952F68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fecha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ano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mes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EC8233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date/int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FC834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Fecha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843E88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Fecha de factura</w:t>
            </w:r>
          </w:p>
        </w:tc>
      </w:tr>
      <w:tr w:rsidR="00D93FA7" w14:paraId="1E23EB5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F94BDF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tipo_cliente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sec_cliente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84876B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—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EFDFC3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Cliente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0C12E8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Llave del cliente</w:t>
            </w:r>
          </w:p>
        </w:tc>
      </w:tr>
      <w:tr w:rsidR="00D93FA7" w14:paraId="6A15F60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308DFD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vendedor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681315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54FEEA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Vendedor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683D1D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sec_vend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(código del vendedor)</w:t>
            </w:r>
          </w:p>
        </w:tc>
      </w:tr>
      <w:tr w:rsidR="00D93FA7" w14:paraId="4DE5992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8C4AF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C2529E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—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8C4FE3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TipoVenta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858B35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Código de moneda/tipo venta</w:t>
            </w:r>
          </w:p>
        </w:tc>
      </w:tr>
      <w:tr w:rsidR="00D93FA7" w14:paraId="53C09C41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323B7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tipoVenta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simbolo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tasa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E21636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—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1EF78C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Atributo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AF8542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Descripción de moneda y tasa</w:t>
            </w:r>
          </w:p>
        </w:tc>
      </w:tr>
      <w:tr w:rsidR="00D93FA7" w14:paraId="3530F836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3745D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67F86A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—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55E637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1A335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Provincia del cliente</w:t>
            </w:r>
          </w:p>
        </w:tc>
      </w:tr>
      <w:tr w:rsidR="00D93FA7" w14:paraId="089CB38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2AEF46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cotizacion_no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CE2E38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int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73F1F7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Cotización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BA6C9E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Cotización que originó la venta</w:t>
            </w:r>
          </w:p>
        </w:tc>
      </w:tr>
      <w:tr w:rsidR="00D93FA7" w14:paraId="0BB6F93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EA0319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,</w:t>
            </w:r>
            <w:r>
              <w:rPr>
                <w:rStyle w:val="CdigoHTML"/>
                <w:color w:val="1C1A16"/>
              </w:rPr>
              <w:t>cod_grupo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,</w:t>
            </w:r>
            <w:r>
              <w:rPr>
                <w:rStyle w:val="CdigoHTML"/>
                <w:color w:val="1C1A16"/>
              </w:rPr>
              <w:t>cod_tipo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,</w:t>
            </w:r>
            <w:r>
              <w:rPr>
                <w:rStyle w:val="CdigoHTML"/>
                <w:color w:val="1C1A16"/>
              </w:rPr>
              <w:t>cod_sec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29C194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—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9823F9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→ Producto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4CF31D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Llave del producto</w:t>
            </w:r>
          </w:p>
        </w:tc>
      </w:tr>
      <w:tr w:rsidR="00D93FA7" w14:paraId="200DC3E6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583881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cantidad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2090E1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06F18A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1114EE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Cantidad vendida</w:t>
            </w:r>
          </w:p>
        </w:tc>
      </w:tr>
      <w:tr w:rsidR="00D93FA7" w14:paraId="14657544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B21145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precio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F151F0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853FA7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BCF73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Precio unitario</w:t>
            </w:r>
          </w:p>
        </w:tc>
      </w:tr>
      <w:tr w:rsidR="00D93FA7" w14:paraId="0847F696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3507B9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porc_desc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A1E0B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A36A14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CD6D22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% de descuento</w:t>
            </w:r>
          </w:p>
        </w:tc>
      </w:tr>
      <w:tr w:rsidR="00D93FA7" w14:paraId="40E68D06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BCB8DC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valor_bruto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0A77A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B9D77F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103C5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cantidad × precio</w:t>
            </w:r>
          </w:p>
        </w:tc>
      </w:tr>
      <w:tr w:rsidR="00D93FA7" w14:paraId="1DE0182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7BCEF5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valor_descuento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637372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4C66E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114968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Monto del descuento</w:t>
            </w:r>
          </w:p>
        </w:tc>
      </w:tr>
      <w:tr w:rsidR="00D93FA7" w14:paraId="0B73DAC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90C73B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neto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DBF95C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9E302B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4ECCCA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Neto en moneda original</w:t>
            </w:r>
          </w:p>
        </w:tc>
      </w:tr>
      <w:tr w:rsidR="00D93FA7" w14:paraId="720CFF5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69D531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b/>
                <w:bCs/>
                <w:color w:val="1C1A16"/>
              </w:rPr>
              <w:t>neto_rd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C89A62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numeric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7B7BEF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Medida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F260EA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Fuerte"/>
                <w:rFonts w:ascii="Calibri" w:eastAsia="Times New Roman" w:hAnsi="Calibri" w:cs="Calibri"/>
                <w:color w:val="1C1A16"/>
                <w:sz w:val="19"/>
                <w:szCs w:val="19"/>
              </w:rPr>
              <w:t>Neto convertido a RD$ (neto × tasa)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— usar para totales</w:t>
            </w:r>
          </w:p>
        </w:tc>
      </w:tr>
    </w:tbl>
    <w:p w14:paraId="77ACDBB6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VWFACTCOTIZACIONES</w:t>
      </w:r>
      <w:r>
        <w:rPr>
          <w:rFonts w:ascii="Calibri" w:eastAsia="Times New Roman" w:hAnsi="Calibri" w:cs="Calibri"/>
          <w:lang w:val="es-ES"/>
        </w:rPr>
        <w:t xml:space="preserve"> — Cotizaciones  · grano: línea de cotización</w:t>
      </w:r>
    </w:p>
    <w:p w14:paraId="3D75C1FD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cotizacion_no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vendedor_id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cod_zona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cod_provincia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cod_n…cod_sec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cantidad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precio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porc_desc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neto_rd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monto_bruto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monto_descuento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estado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699FDDE6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vwfactPipeline</w:t>
      </w:r>
      <w:r>
        <w:rPr>
          <w:rFonts w:ascii="Calibri" w:eastAsia="Times New Roman" w:hAnsi="Calibri" w:cs="Calibri"/>
          <w:lang w:val="es-ES"/>
        </w:rPr>
        <w:t xml:space="preserve"> — Embudo comercial (cotizado → vendido → despachado) · grano: cotización</w:t>
      </w:r>
    </w:p>
    <w:p w14:paraId="3510BC56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Medidas: </w:t>
      </w:r>
      <w:r>
        <w:rPr>
          <w:rStyle w:val="CdigoHTML"/>
          <w:color w:val="1C1A16"/>
          <w:lang w:val="es-ES"/>
        </w:rPr>
        <w:t>cotizado_rd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vendido_rd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pendiente_venta_rd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conversion_pct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despachado_rd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pendiente_despacho_rd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Llaves: </w:t>
      </w:r>
      <w:r>
        <w:rPr>
          <w:rStyle w:val="CdigoHTML"/>
          <w:color w:val="1C1A16"/>
          <w:lang w:val="es-ES"/>
        </w:rPr>
        <w:t>cotizacion_no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cod_zona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cod_provincia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5E160BC7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vwFactPresupuesto</w:t>
      </w:r>
      <w:r>
        <w:rPr>
          <w:rFonts w:ascii="Calibri" w:eastAsia="Times New Roman" w:hAnsi="Calibri" w:cs="Calibri"/>
          <w:lang w:val="es-ES"/>
        </w:rPr>
        <w:t xml:space="preserve"> — Presupuesto/meta de ventas</w:t>
      </w:r>
    </w:p>
    <w:p w14:paraId="0ECEB7A6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ano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,</w:t>
      </w:r>
      <w:r>
        <w:rPr>
          <w:rStyle w:val="CdigoHTML"/>
          <w:color w:val="1C1A16"/>
          <w:lang w:val="es-ES"/>
        </w:rPr>
        <w:t>mes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cod_n…cod_sec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cod_categoria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cantidad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2B68136D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vwFactCxC_Base</w:t>
      </w:r>
      <w:r>
        <w:rPr>
          <w:rFonts w:ascii="Calibri" w:eastAsia="Times New Roman" w:hAnsi="Calibri" w:cs="Calibri"/>
          <w:lang w:val="es-ES"/>
        </w:rPr>
        <w:t xml:space="preserve"> — Movimientos de Cuentas por Cobrar</w:t>
      </w:r>
    </w:p>
    <w:p w14:paraId="52BE184F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num_doc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tipo_doc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monto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monto_signado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monto_signado_rd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dias_vencimiento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tipo_movimiento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61B77520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vwFactCxC_Real</w:t>
      </w:r>
      <w:r>
        <w:rPr>
          <w:rFonts w:ascii="Calibri" w:eastAsia="Times New Roman" w:hAnsi="Calibri" w:cs="Calibri"/>
          <w:lang w:val="es-ES"/>
        </w:rPr>
        <w:t xml:space="preserve"> — Balance vigente de CxC por factura</w:t>
      </w:r>
    </w:p>
    <w:p w14:paraId="56153214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factura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balance_rd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dias_vencimiento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062F00DC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lastRenderedPageBreak/>
        <w:t>vwProductoDisponible</w:t>
      </w:r>
      <w:r>
        <w:rPr>
          <w:rFonts w:ascii="Calibri" w:eastAsia="Times New Roman" w:hAnsi="Calibri" w:cs="Calibri"/>
          <w:lang w:val="es-ES"/>
        </w:rPr>
        <w:t xml:space="preserve"> — Disponibilidad de inventario (snapshot)</w:t>
      </w:r>
    </w:p>
    <w:p w14:paraId="5440B85C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Disponibilidad calculada con la misma lógica del sistema operativo de inventario. Llave: </w:t>
      </w:r>
      <w:r>
        <w:rPr>
          <w:rStyle w:val="CdigoHTML"/>
          <w:color w:val="1C1A16"/>
          <w:lang w:val="es-ES"/>
        </w:rPr>
        <w:t>producto_id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/ </w:t>
      </w:r>
      <w:r>
        <w:rPr>
          <w:rStyle w:val="CdigoHTML"/>
          <w:color w:val="1C1A16"/>
          <w:lang w:val="es-ES"/>
        </w:rPr>
        <w:t>cod_n…cod_sec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existencia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ordenes_abiertas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despachado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reservado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transito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b/>
          <w:bCs/>
          <w:color w:val="1C1A16"/>
          <w:lang w:val="es-ES"/>
        </w:rPr>
        <w:t>disponible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(= existencia − (ordenes_abiertas − despachado) − reservado).</w:t>
      </w:r>
    </w:p>
    <w:p w14:paraId="51ED835A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vwOrdenesPendientesDespacho</w:t>
      </w:r>
      <w:r>
        <w:rPr>
          <w:rFonts w:ascii="Calibri" w:eastAsia="Times New Roman" w:hAnsi="Calibri" w:cs="Calibri"/>
          <w:lang w:val="es-ES"/>
        </w:rPr>
        <w:t xml:space="preserve"> — Órdenes pendientes de despacho</w:t>
      </w:r>
    </w:p>
    <w:p w14:paraId="1FD4FD0C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cotizacion_no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+</w:t>
      </w:r>
      <w:r>
        <w:rPr>
          <w:rStyle w:val="CdigoHTML"/>
          <w:color w:val="1C1A16"/>
          <w:lang w:val="es-ES"/>
        </w:rPr>
        <w:t>sec_cliente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vendedor_id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cod_n…cod_sec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cantidadCotizada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cantidadDespachada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cantidadPendiente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valorCotizadoLinea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48FC77AC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vwReqCotizaciones</w:t>
      </w:r>
      <w:r>
        <w:rPr>
          <w:rFonts w:ascii="Calibri" w:eastAsia="Times New Roman" w:hAnsi="Calibri" w:cs="Calibri"/>
          <w:lang w:val="es-ES"/>
        </w:rPr>
        <w:t xml:space="preserve"> — Requisiciones vs. cotizaciones</w:t>
      </w:r>
    </w:p>
    <w:p w14:paraId="1887D1CF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Medidas: </w:t>
      </w:r>
      <w:r>
        <w:rPr>
          <w:rStyle w:val="CdigoHTML"/>
          <w:color w:val="1C1A16"/>
          <w:lang w:val="es-ES"/>
        </w:rPr>
        <w:t>cantidadCotizada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cantidadDespachada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cantidadPendiente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valorRequisicion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valorPendienteDespachar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2D88C140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vwProduccion_pub</w:t>
      </w:r>
      <w:r>
        <w:rPr>
          <w:rFonts w:ascii="Calibri" w:eastAsia="Times New Roman" w:hAnsi="Calibri" w:cs="Calibri"/>
          <w:lang w:val="es-ES"/>
        </w:rPr>
        <w:t xml:space="preserve"> — Producción diaria  · grano: producto/día</w:t>
      </w:r>
    </w:p>
    <w:p w14:paraId="726A7FED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codigodepto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→ DepartamentoProducción, </w:t>
      </w:r>
      <w:r>
        <w:rPr>
          <w:rStyle w:val="CdigoHTML"/>
          <w:color w:val="1C1A16"/>
          <w:lang w:val="es-ES"/>
        </w:rPr>
        <w:t>cod_n…cod_sec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→ Producto. Medidas: </w:t>
      </w:r>
      <w:r>
        <w:rPr>
          <w:rStyle w:val="CdigoHTML"/>
          <w:color w:val="1C1A16"/>
          <w:lang w:val="es-ES"/>
        </w:rPr>
        <w:t>unidades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existencia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cantidadVendida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7ABA9277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Style w:val="CdigoHTML"/>
          <w:lang w:val="es-ES"/>
        </w:rPr>
        <w:t>vwFactContabilidad</w:t>
      </w:r>
      <w:r>
        <w:rPr>
          <w:rFonts w:ascii="Calibri" w:eastAsia="Times New Roman" w:hAnsi="Calibri" w:cs="Calibri"/>
          <w:lang w:val="es-ES"/>
        </w:rPr>
        <w:t xml:space="preserve"> — Movimientos contables</w:t>
      </w:r>
    </w:p>
    <w:p w14:paraId="6291EAAC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Llaves: </w:t>
      </w:r>
      <w:r>
        <w:rPr>
          <w:rStyle w:val="CdigoHTML"/>
          <w:color w:val="1C1A16"/>
          <w:lang w:val="es-ES"/>
        </w:rPr>
        <w:t>cuenta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codigodepartamento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ano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mes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tipo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banco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Medidas: </w:t>
      </w:r>
      <w:r>
        <w:rPr>
          <w:rStyle w:val="CdigoHTML"/>
          <w:color w:val="1C1A16"/>
          <w:lang w:val="es-ES"/>
        </w:rPr>
        <w:t>debito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credito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balance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presupuesto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 Incluye auditoría (</w:t>
      </w:r>
      <w:r>
        <w:rPr>
          <w:rStyle w:val="CdigoHTML"/>
          <w:color w:val="1C1A16"/>
          <w:lang w:val="es-ES"/>
        </w:rPr>
        <w:t>usuariocreador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fechacreacion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…).</w:t>
      </w:r>
    </w:p>
    <w:p w14:paraId="12E4A3AD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37D9A5AB">
          <v:rect id="_x0000_i1031" style="width:0;height:1.5pt" o:hralign="center" o:hrstd="t" o:hr="t" fillcolor="#a0a0a0" stroked="f"/>
        </w:pict>
      </w:r>
    </w:p>
    <w:p w14:paraId="6867D97F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6. Relaciones recomendadas en Power BI</w:t>
      </w:r>
    </w:p>
    <w:p w14:paraId="730FB912" w14:textId="77777777" w:rsidR="004C12BD" w:rsidRDefault="004C12BD">
      <w:pPr>
        <w:pStyle w:val="NormalWeb"/>
        <w:shd w:val="clear" w:color="auto" w:fill="EEF6F4"/>
        <w:divId w:val="763459137"/>
        <w:rPr>
          <w:rFonts w:ascii="Calibri" w:hAnsi="Calibri" w:cs="Calibri"/>
          <w:color w:val="2B2B2B"/>
          <w:sz w:val="22"/>
          <w:szCs w:val="22"/>
          <w:lang w:val="es-ES"/>
        </w:rPr>
      </w:pP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Como son vistas,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Power BI no detecta relaciones automáticamente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. Créalas a mano en la vista </w:t>
      </w:r>
      <w:r>
        <w:rPr>
          <w:rStyle w:val="nfasis"/>
          <w:rFonts w:ascii="Calibri" w:hAnsi="Calibri" w:cs="Calibri"/>
          <w:color w:val="2B2B2B"/>
          <w:sz w:val="22"/>
          <w:szCs w:val="22"/>
          <w:lang w:val="es-ES"/>
        </w:rPr>
        <w:t>Modelo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, con cardinalidad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Dimensión (1) → Hecho (*)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 xml:space="preserve"> y filtro en </w:t>
      </w:r>
      <w:r>
        <w:rPr>
          <w:rStyle w:val="Fuerte"/>
          <w:rFonts w:ascii="Calibri" w:hAnsi="Calibri" w:cs="Calibri"/>
          <w:color w:val="2B2B2B"/>
          <w:sz w:val="22"/>
          <w:szCs w:val="22"/>
          <w:lang w:val="es-ES"/>
        </w:rPr>
        <w:t>dirección única</w:t>
      </w:r>
      <w:r>
        <w:rPr>
          <w:rFonts w:ascii="Calibri" w:hAnsi="Calibri" w:cs="Calibri"/>
          <w:color w:val="2B2B2B"/>
          <w:sz w:val="22"/>
          <w:szCs w:val="22"/>
          <w:lang w:val="es-ES"/>
        </w:rPr>
        <w:t>.</w:t>
      </w:r>
    </w:p>
    <w:p w14:paraId="3D3BE2DF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6.1 Área comercial (estrella)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2451"/>
        <w:gridCol w:w="2563"/>
        <w:gridCol w:w="1434"/>
      </w:tblGrid>
      <w:tr w:rsidR="00D93FA7" w14:paraId="786FB9B8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D7B5E4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Dimensión (lado 1)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DBA3E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52BA8E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Hecho (lado *)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6FBE43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Columna</w:t>
            </w:r>
          </w:p>
        </w:tc>
      </w:tr>
      <w:tr w:rsidR="00D93FA7" w14:paraId="0A8BBBC4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34C59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vwDimFecha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08C6A7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AnoMes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5DC93B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vwFactVentas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cotizaciones / pipeline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A1BE0C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AnoMes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derivado de </w:t>
            </w:r>
            <w:r>
              <w:rPr>
                <w:rStyle w:val="CdigoHTML"/>
                <w:color w:val="1C1A16"/>
              </w:rPr>
              <w:t>ano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+</w:t>
            </w:r>
            <w:r>
              <w:rPr>
                <w:rStyle w:val="CdigoHTML"/>
                <w:color w:val="1C1A16"/>
              </w:rPr>
              <w:t>mes</w:t>
            </w:r>
          </w:p>
        </w:tc>
      </w:tr>
      <w:tr w:rsidR="00D93FA7" w14:paraId="066FC54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DAF16E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vwDimCliente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10DBD4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nfasis"/>
                <w:rFonts w:ascii="Calibri" w:eastAsia="Times New Roman" w:hAnsi="Calibri" w:cs="Calibri"/>
                <w:color w:val="1C1A16"/>
                <w:sz w:val="19"/>
                <w:szCs w:val="19"/>
              </w:rPr>
              <w:t>clave compuesta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723638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vwFactVentas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VWFACTCOTIZACIONES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, CxC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AEDD6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tipo_cliente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+ </w:t>
            </w:r>
            <w:r>
              <w:rPr>
                <w:rStyle w:val="CdigoHTML"/>
                <w:color w:val="1C1A16"/>
              </w:rPr>
              <w:t>sec_cliente</w:t>
            </w:r>
          </w:p>
        </w:tc>
      </w:tr>
      <w:tr w:rsidR="00D93FA7" w14:paraId="64ECC41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8EF217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vwDimVendedor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8E467D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vendedor_id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D707C1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vwFactVentas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(</w:t>
            </w:r>
            <w:r>
              <w:rPr>
                <w:rStyle w:val="CdigoHTML"/>
                <w:color w:val="1C1A16"/>
              </w:rPr>
              <w:t>vendedor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), cotizaciones (</w:t>
            </w:r>
            <w:r>
              <w:rPr>
                <w:rStyle w:val="CdigoHTML"/>
                <w:color w:val="1C1A16"/>
              </w:rPr>
              <w:t>vendedor_id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F56830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vendedor</w:t>
            </w:r>
          </w:p>
        </w:tc>
      </w:tr>
      <w:tr w:rsidR="00D93FA7" w14:paraId="794E5BD7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A2B4A3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vwDimEquipoVentas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9CC2CF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equipo_id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E54CD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vwDimVendedor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C23A9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equipo_id</w:t>
            </w:r>
          </w:p>
        </w:tc>
      </w:tr>
      <w:tr w:rsidR="00D93FA7" w14:paraId="4F892746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262EA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vwDimProducto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9D8BE1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producto_id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B00869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hechos con </w:t>
            </w:r>
            <w:r>
              <w:rPr>
                <w:rStyle w:val="CdigoHTML"/>
                <w:color w:val="1C1A16"/>
              </w:rPr>
              <w:t>cod_n…cod_sec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E39193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nfasis"/>
                <w:rFonts w:ascii="Calibri" w:eastAsia="Times New Roman" w:hAnsi="Calibri" w:cs="Calibri"/>
                <w:color w:val="1C1A16"/>
                <w:sz w:val="19"/>
                <w:szCs w:val="19"/>
              </w:rPr>
              <w:t>clave compuesta</w:t>
            </w:r>
          </w:p>
        </w:tc>
      </w:tr>
      <w:tr w:rsidR="00D93FA7" w14:paraId="1771545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B48F8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8F32BD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3E5FCB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vwBridgeProductoCategoria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91C22D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cod_categoria</w:t>
            </w:r>
          </w:p>
        </w:tc>
      </w:tr>
      <w:tr w:rsidR="00D93FA7" w14:paraId="73D71C4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BD7D5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vwBridgeProductoCategoria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D7DAC5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+</w:t>
            </w:r>
            <w:r>
              <w:rPr>
                <w:rStyle w:val="CdigoHTML"/>
                <w:color w:val="1C1A16"/>
              </w:rPr>
              <w:t>cod_grupo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+</w:t>
            </w:r>
            <w:r>
              <w:rPr>
                <w:rStyle w:val="CdigoHTML"/>
                <w:color w:val="1C1A16"/>
              </w:rPr>
              <w:t>cod_tipo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948B79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vwDimProducto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5B88BC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mismas columnas</w:t>
            </w:r>
          </w:p>
        </w:tc>
      </w:tr>
      <w:tr w:rsidR="00D93FA7" w14:paraId="13401C02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6562A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2859E3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B139B1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vwFactVentas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, cotizaciones, pipeline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A32A06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cod_provincia</w:t>
            </w:r>
          </w:p>
        </w:tc>
      </w:tr>
      <w:tr w:rsidR="00D93FA7" w14:paraId="364E6A91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D7F3FF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vwDimZona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5C6766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cod_zona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9B9D8D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vwDimProvincia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9C06E2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idZona</w:t>
            </w:r>
          </w:p>
        </w:tc>
      </w:tr>
      <w:tr w:rsidR="00D93FA7" w14:paraId="21A3117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95B107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vwDimTipoVenta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592C21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A2D2D7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hechos con </w:t>
            </w:r>
            <w:r>
              <w:rPr>
                <w:rStyle w:val="CdigoHTML"/>
                <w:color w:val="1C1A16"/>
              </w:rPr>
              <w:t>ventas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2354BA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ventas</w:t>
            </w:r>
          </w:p>
        </w:tc>
      </w:tr>
    </w:tbl>
    <w:p w14:paraId="07E1E1FE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6.2 Claves compuestas — cómo resolverlas</w:t>
      </w:r>
    </w:p>
    <w:p w14:paraId="7FA785FE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Power BI </w:t>
      </w: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solo permite relaciones por UNA columna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Para </w:t>
      </w:r>
      <w:r>
        <w:rPr>
          <w:rStyle w:val="CdigoHTML"/>
          <w:color w:val="1C1A16"/>
          <w:lang w:val="es-ES"/>
        </w:rPr>
        <w:t>Cliente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y </w:t>
      </w:r>
      <w:r>
        <w:rPr>
          <w:rStyle w:val="CdigoHTML"/>
          <w:color w:val="1C1A16"/>
          <w:lang w:val="es-ES"/>
        </w:rPr>
        <w:t>Producto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(llaves de 2 y 4 columnas) crea una </w:t>
      </w: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columna llave concatenada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con la misma fórmula en la dimensión y en el hecho:</w:t>
      </w:r>
    </w:p>
    <w:p w14:paraId="58CC4E5E" w14:textId="77777777" w:rsidR="004C12BD" w:rsidRDefault="004C12BD">
      <w:pPr>
        <w:pStyle w:val="HTMLconformatoprevio"/>
        <w:rPr>
          <w:rStyle w:val="CdigoHTML"/>
          <w:color w:val="1C1A16"/>
          <w:lang w:val="es-ES"/>
        </w:rPr>
      </w:pPr>
      <w:r>
        <w:rPr>
          <w:rStyle w:val="CdigoHTML"/>
          <w:color w:val="1C1A16"/>
          <w:lang w:val="es-ES"/>
        </w:rPr>
        <w:t>// Cliente — en vwDimCliente y en cada hecho:</w:t>
      </w:r>
    </w:p>
    <w:p w14:paraId="30E757F9" w14:textId="77777777" w:rsidR="004C12BD" w:rsidRDefault="004C12BD">
      <w:pPr>
        <w:pStyle w:val="HTMLconformatoprevio"/>
        <w:rPr>
          <w:rStyle w:val="CdigoHTML"/>
          <w:color w:val="1C1A16"/>
          <w:lang w:val="es-ES"/>
        </w:rPr>
      </w:pPr>
      <w:r>
        <w:rPr>
          <w:rStyle w:val="CdigoHTML"/>
          <w:color w:val="1C1A16"/>
          <w:lang w:val="es-ES"/>
        </w:rPr>
        <w:t>ClienteKey = FORMAT([tipo_cliente],"00") &amp; "-" &amp; FORMAT([sec_cliente],"0000000")</w:t>
      </w:r>
    </w:p>
    <w:p w14:paraId="3626AD8B" w14:textId="77777777" w:rsidR="004C12BD" w:rsidRDefault="004C12BD">
      <w:pPr>
        <w:pStyle w:val="HTMLconformatoprevio"/>
        <w:rPr>
          <w:rStyle w:val="CdigoHTML"/>
          <w:color w:val="1C1A16"/>
          <w:lang w:val="es-ES"/>
        </w:rPr>
      </w:pPr>
    </w:p>
    <w:p w14:paraId="04DC8F48" w14:textId="77777777" w:rsidR="004C12BD" w:rsidRDefault="004C12BD">
      <w:pPr>
        <w:pStyle w:val="HTMLconformatoprevio"/>
        <w:rPr>
          <w:rStyle w:val="CdigoHTML"/>
          <w:color w:val="1C1A16"/>
          <w:lang w:val="es-ES"/>
        </w:rPr>
      </w:pPr>
      <w:r>
        <w:rPr>
          <w:rStyle w:val="CdigoHTML"/>
          <w:color w:val="1C1A16"/>
          <w:lang w:val="es-ES"/>
        </w:rPr>
        <w:t>// Producto — usar el producto_id que ya trae vwDimProducto; en los hechos:</w:t>
      </w:r>
    </w:p>
    <w:p w14:paraId="1C717235" w14:textId="77777777" w:rsidR="004C12BD" w:rsidRDefault="004C12BD">
      <w:pPr>
        <w:pStyle w:val="HTMLconformatoprevio"/>
        <w:rPr>
          <w:rStyle w:val="CdigoHTML"/>
          <w:color w:val="1C1A16"/>
          <w:lang w:val="es-ES"/>
        </w:rPr>
      </w:pPr>
      <w:r>
        <w:rPr>
          <w:rStyle w:val="CdigoHTML"/>
          <w:color w:val="1C1A16"/>
          <w:lang w:val="es-ES"/>
        </w:rPr>
        <w:t>ProductoKey = FORMAT([cod_n],"0") &amp; "-" &amp; FORMAT([cod_grupo],"0") &amp; "-" &amp; FORMAT([cod_tipo],"0") &amp; "-" &amp; FORMAT([cod_sec],"0")</w:t>
      </w:r>
    </w:p>
    <w:p w14:paraId="473725CF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Luego relaciona por </w:t>
      </w:r>
      <w:r>
        <w:rPr>
          <w:rStyle w:val="CdigoHTML"/>
          <w:color w:val="1C1A16"/>
          <w:lang w:val="es-ES"/>
        </w:rPr>
        <w:t>ClienteKey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/ </w:t>
      </w:r>
      <w:r>
        <w:rPr>
          <w:rStyle w:val="CdigoHTML"/>
          <w:color w:val="1C1A16"/>
          <w:lang w:val="es-ES"/>
        </w:rPr>
        <w:t>ProductoKey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29B245C6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6.3 Fechas</w:t>
      </w:r>
    </w:p>
    <w:p w14:paraId="372B9306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Los hechos traen </w:t>
      </w:r>
      <w:r>
        <w:rPr>
          <w:rStyle w:val="CdigoHTML"/>
          <w:color w:val="1C1A16"/>
          <w:lang w:val="es-ES"/>
        </w:rPr>
        <w:t>ano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+ </w:t>
      </w:r>
      <w:r>
        <w:rPr>
          <w:rStyle w:val="CdigoHTML"/>
          <w:color w:val="1C1A16"/>
          <w:lang w:val="es-ES"/>
        </w:rPr>
        <w:t>mes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/</w:t>
      </w:r>
      <w:r>
        <w:rPr>
          <w:rStyle w:val="CdigoHTML"/>
          <w:color w:val="1C1A16"/>
          <w:lang w:val="es-ES"/>
        </w:rPr>
        <w:t>numeroMes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(grano mensual). Recomendado:</w:t>
      </w:r>
    </w:p>
    <w:p w14:paraId="1DB41BB5" w14:textId="77777777" w:rsidR="004C12BD" w:rsidRDefault="004C12BD">
      <w:pPr>
        <w:numPr>
          <w:ilvl w:val="0"/>
          <w:numId w:val="3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Crear una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tabla de calendario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en Power BI (</w:t>
      </w:r>
      <w:r>
        <w:rPr>
          <w:rStyle w:val="CdigoHTML"/>
          <w:color w:val="1C1A16"/>
          <w:lang w:val="es-ES"/>
        </w:rPr>
        <w:t>CALENDAR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/</w:t>
      </w:r>
      <w:r>
        <w:rPr>
          <w:rStyle w:val="CdigoHTML"/>
          <w:color w:val="1C1A16"/>
          <w:lang w:val="es-ES"/>
        </w:rPr>
        <w:t>CALENDARAUTO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) y una columna </w:t>
      </w:r>
      <w:r>
        <w:rPr>
          <w:rStyle w:val="CdigoHTML"/>
          <w:color w:val="1C1A16"/>
          <w:lang w:val="es-ES"/>
        </w:rPr>
        <w:t>AnoMes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en cada hecho para relacionar;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o</w:t>
      </w:r>
    </w:p>
    <w:p w14:paraId="2197B005" w14:textId="77777777" w:rsidR="004C12BD" w:rsidRDefault="004C12BD">
      <w:pPr>
        <w:numPr>
          <w:ilvl w:val="0"/>
          <w:numId w:val="3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Reutilizar </w:t>
      </w:r>
      <w:r>
        <w:rPr>
          <w:rStyle w:val="CdigoHTML"/>
          <w:color w:val="1C1A16"/>
          <w:lang w:val="es-ES"/>
        </w:rPr>
        <w:t>VW_DIM_CALENDARIO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(grano diario) como calendario compartido cuando se cruce con Indicadores.</w:t>
      </w:r>
    </w:p>
    <w:p w14:paraId="53486B4F" w14:textId="77777777" w:rsidR="004C12BD" w:rsidRDefault="004C12BD">
      <w:pPr>
        <w:pStyle w:val="Ttulo3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lastRenderedPageBreak/>
        <w:t>6.4 Moneda</w:t>
      </w:r>
    </w:p>
    <w:p w14:paraId="1C499815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Los valores </w:t>
      </w:r>
      <w:r>
        <w:rPr>
          <w:rStyle w:val="CdigoHTML"/>
          <w:color w:val="1C1A16"/>
          <w:lang w:val="es-ES"/>
        </w:rPr>
        <w:t>*_rd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</w:t>
      </w: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ya vienen convertidos a RD$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usando la </w:t>
      </w:r>
      <w:r>
        <w:rPr>
          <w:rStyle w:val="CdigoHTML"/>
          <w:color w:val="1C1A16"/>
          <w:lang w:val="es-ES"/>
        </w:rPr>
        <w:t>tasa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de </w:t>
      </w:r>
      <w:r>
        <w:rPr>
          <w:rStyle w:val="CdigoHTML"/>
          <w:color w:val="1C1A16"/>
          <w:lang w:val="es-ES"/>
        </w:rPr>
        <w:t>vwDimTipoVenta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. Para totales monetarios usar siempre las columnas </w:t>
      </w:r>
      <w:r>
        <w:rPr>
          <w:rStyle w:val="CdigoHTML"/>
          <w:color w:val="1C1A16"/>
          <w:lang w:val="es-ES"/>
        </w:rPr>
        <w:t>neto_rd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monto_rd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valor_rd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balance_rd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.</w:t>
      </w:r>
    </w:p>
    <w:p w14:paraId="4E5C2410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33B554EF">
          <v:rect id="_x0000_i1032" style="width:0;height:1.5pt" o:hralign="center" o:hrstd="t" o:hr="t" fillcolor="#a0a0a0" stroked="f"/>
        </w:pict>
      </w:r>
    </w:p>
    <w:p w14:paraId="3FE049C3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 xml:space="preserve">7. Área de Indicadores / Balanced Scorecard (esquema </w:t>
      </w:r>
      <w:r>
        <w:rPr>
          <w:rStyle w:val="CdigoHTML"/>
          <w:lang w:val="es-ES"/>
        </w:rPr>
        <w:t>VW_*</w:t>
      </w:r>
      <w:r>
        <w:rPr>
          <w:rFonts w:ascii="Calibri" w:eastAsia="Times New Roman" w:hAnsi="Calibri" w:cs="Calibri"/>
          <w:lang w:val="es-ES"/>
        </w:rPr>
        <w:t>)</w:t>
      </w:r>
    </w:p>
    <w:p w14:paraId="1A7A906A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>Modelo estrella independiente para el tablero de gestión (indicadores, tiempos de caída, tickets de soporte).</w:t>
      </w:r>
    </w:p>
    <w:p w14:paraId="6B02EC6D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Dimensiones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1673"/>
        <w:gridCol w:w="5037"/>
      </w:tblGrid>
      <w:tr w:rsidR="00D93FA7" w14:paraId="3FC2CF2B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A34FB1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Vista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D91BE5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PK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B3F8AF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Descripción</w:t>
            </w:r>
          </w:p>
        </w:tc>
      </w:tr>
      <w:tr w:rsidR="00D93FA7" w14:paraId="54BB3A85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F92694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VW_DIM_CALENDARIO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DCCB2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Fecha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769E67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Calendario diario (Año, Mes, Trimestre, Semana, EsFinDeSemana)</w:t>
            </w:r>
          </w:p>
        </w:tc>
      </w:tr>
      <w:tr w:rsidR="00D93FA7" w14:paraId="1CA6CDDA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DC0F19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VW_DIM_DEPARTAMENTOS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E01B9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IdDepartamento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33ED61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Departamentos (Nombre, Tipo, Responsable, Activo)</w:t>
            </w:r>
          </w:p>
        </w:tc>
      </w:tr>
      <w:tr w:rsidR="00D93FA7" w14:paraId="1EAFD40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633D3D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VW_DIM_INDICADORES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D5330C1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IdIndicador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B823EC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Indicadores (Meta, Peso, Frecuencia, UnidadMedida; FK </w:t>
            </w:r>
            <w:r>
              <w:rPr>
                <w:rStyle w:val="CdigoHTML"/>
                <w:color w:val="1C1A16"/>
              </w:rPr>
              <w:t>IdDepartamento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)</w:t>
            </w:r>
          </w:p>
        </w:tc>
      </w:tr>
      <w:tr w:rsidR="00D93FA7" w14:paraId="2381EEDB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A66DC8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VW_DIM_PERSPECTIVAS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727E14B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IdPerspectiva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FFACC7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Perspectivas del BSC (Financiera, Cliente, Procesos, Aprendizaje)</w:t>
            </w:r>
          </w:p>
        </w:tc>
      </w:tr>
      <w:tr w:rsidR="00D93FA7" w14:paraId="4087CCEA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AB51F4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VW_DIM_PROCESOS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17E9B5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IdProceso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11A7F0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Procesos (Área, Criticidad, Tipo; FK </w:t>
            </w:r>
            <w:r>
              <w:rPr>
                <w:rStyle w:val="CdigoHTML"/>
                <w:color w:val="1C1A16"/>
              </w:rPr>
              <w:t>IdDepartamento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)</w:t>
            </w:r>
          </w:p>
        </w:tc>
      </w:tr>
    </w:tbl>
    <w:p w14:paraId="34CD0EA4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Hechos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2598"/>
        <w:gridCol w:w="4008"/>
      </w:tblGrid>
      <w:tr w:rsidR="00D93FA7" w14:paraId="0A6FB33D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9B7770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Vista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5F26E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Llaves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3637AE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Medidas</w:t>
            </w:r>
          </w:p>
        </w:tc>
      </w:tr>
      <w:tr w:rsidR="00D93FA7" w14:paraId="2EF465BE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A3BD62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VW_HECHOS_INDICADORES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494138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IdIndicador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Fecha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IdPerspectiva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BCF44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ValorReal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ValorMeta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Cumplimiento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Score</w:t>
            </w:r>
          </w:p>
        </w:tc>
      </w:tr>
      <w:tr w:rsidR="00D93FA7" w14:paraId="6D8E6C1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0EFFFF7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VW_HECHOS_DOWNTIME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3B8DAF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Fecha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IdDepartamento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IdProceso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1B73C3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HorasCaidas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ImpactoEstimado</w:t>
            </w:r>
          </w:p>
        </w:tc>
      </w:tr>
      <w:tr w:rsidR="00D93FA7" w14:paraId="126013C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BD675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VW_HECHOS_TICKETS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D6EF4E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Fecha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IdProceso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IdDepartamento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4B517D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HorasResolucion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conteos por </w:t>
            </w:r>
            <w:r>
              <w:rPr>
                <w:rStyle w:val="CdigoHTML"/>
                <w:color w:val="1C1A16"/>
              </w:rPr>
              <w:t>status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/</w:t>
            </w:r>
            <w:r>
              <w:rPr>
                <w:rStyle w:val="CdigoHTML"/>
                <w:color w:val="1C1A16"/>
              </w:rPr>
              <w:t>priority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/</w:t>
            </w:r>
            <w:r>
              <w:rPr>
                <w:rStyle w:val="CdigoHTML"/>
                <w:color w:val="1C1A16"/>
              </w:rPr>
              <w:t>category</w:t>
            </w:r>
          </w:p>
        </w:tc>
      </w:tr>
      <w:tr w:rsidR="00D93FA7" w14:paraId="64797D29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AE3AB7D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VW_SCORE_DEPARTAMENTO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B3686F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(derivada)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5E59B0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ScorePromedio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por Departamento/Año/Mes</w:t>
            </w:r>
          </w:p>
        </w:tc>
      </w:tr>
    </w:tbl>
    <w:p w14:paraId="23C38662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Relaciones</w:t>
      </w:r>
    </w:p>
    <w:p w14:paraId="1F071414" w14:textId="77777777" w:rsidR="004C12BD" w:rsidRDefault="004C12BD">
      <w:pPr>
        <w:numPr>
          <w:ilvl w:val="0"/>
          <w:numId w:val="4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CdigoHTML"/>
          <w:color w:val="1C1A16"/>
          <w:lang w:val="es-ES"/>
        </w:rPr>
        <w:t>VW_DIM_INDICADORES[IdIndicador]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→ </w:t>
      </w:r>
      <w:r>
        <w:rPr>
          <w:rStyle w:val="CdigoHTML"/>
          <w:color w:val="1C1A16"/>
          <w:lang w:val="es-ES"/>
        </w:rPr>
        <w:t>VW_HECHOS_INDICADORES[IdIndicador]</w:t>
      </w:r>
    </w:p>
    <w:p w14:paraId="6D99F8C3" w14:textId="77777777" w:rsidR="004C12BD" w:rsidRDefault="004C12BD">
      <w:pPr>
        <w:numPr>
          <w:ilvl w:val="0"/>
          <w:numId w:val="4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CdigoHTML"/>
          <w:color w:val="1C1A16"/>
          <w:lang w:val="es-ES"/>
        </w:rPr>
        <w:t>VW_DIM_PERSPECTIVAS[IdPerspectiva]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→ </w:t>
      </w:r>
      <w:r>
        <w:rPr>
          <w:rStyle w:val="CdigoHTML"/>
          <w:color w:val="1C1A16"/>
          <w:lang w:val="es-ES"/>
        </w:rPr>
        <w:t>VW_HECHOS_INDICADORES[IdPerspectiva]</w:t>
      </w:r>
    </w:p>
    <w:p w14:paraId="46E94534" w14:textId="77777777" w:rsidR="004C12BD" w:rsidRDefault="004C12BD">
      <w:pPr>
        <w:numPr>
          <w:ilvl w:val="0"/>
          <w:numId w:val="4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CdigoHTML"/>
          <w:color w:val="1C1A16"/>
          <w:lang w:val="es-ES"/>
        </w:rPr>
        <w:t>VW_DIM_CALENDARIO[Fecha]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→ </w:t>
      </w:r>
      <w:r>
        <w:rPr>
          <w:rStyle w:val="CdigoHTML"/>
          <w:color w:val="1C1A16"/>
          <w:lang w:val="es-ES"/>
        </w:rPr>
        <w:t>VW_HECHOS_INDICADORES / DOWNTIME / TICKETS[Fecha]</w:t>
      </w:r>
    </w:p>
    <w:p w14:paraId="7E10B92C" w14:textId="77777777" w:rsidR="004C12BD" w:rsidRDefault="004C12BD">
      <w:pPr>
        <w:numPr>
          <w:ilvl w:val="0"/>
          <w:numId w:val="4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CdigoHTML"/>
          <w:color w:val="1C1A16"/>
          <w:lang w:val="es-ES"/>
        </w:rPr>
        <w:t>VW_DIM_DEPARTAMENTOS[IdDepartamento]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→ </w:t>
      </w:r>
      <w:r>
        <w:rPr>
          <w:rStyle w:val="CdigoHTML"/>
          <w:color w:val="1C1A16"/>
          <w:lang w:val="es-ES"/>
        </w:rPr>
        <w:t>VW_DIM_INDICADORES / VW_DIM_PROCESOS / hechos[IdDepartamento]</w:t>
      </w:r>
    </w:p>
    <w:p w14:paraId="629CD2A8" w14:textId="77777777" w:rsidR="004C12BD" w:rsidRDefault="004C12BD">
      <w:pPr>
        <w:numPr>
          <w:ilvl w:val="0"/>
          <w:numId w:val="4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CdigoHTML"/>
          <w:color w:val="1C1A16"/>
          <w:lang w:val="es-ES"/>
        </w:rPr>
        <w:t>VW_DIM_PROCESOS[IdProceso]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→ </w:t>
      </w:r>
      <w:r>
        <w:rPr>
          <w:rStyle w:val="CdigoHTML"/>
          <w:color w:val="1C1A16"/>
          <w:lang w:val="es-ES"/>
        </w:rPr>
        <w:t>VW_HECHOS_DOWNTIME / VW_HECHOS_TICKETS[IdProceso]</w:t>
      </w:r>
    </w:p>
    <w:p w14:paraId="354A52AB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4E88170F">
          <v:rect id="_x0000_i1033" style="width:0;height:1.5pt" o:hralign="center" o:hrstd="t" o:hr="t" fillcolor="#a0a0a0" stroked="f"/>
        </w:pict>
      </w:r>
    </w:p>
    <w:p w14:paraId="7F524994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8. Tablas físicas (carga manual)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3989"/>
        <w:gridCol w:w="2303"/>
      </w:tblGrid>
      <w:tr w:rsidR="00D93FA7" w14:paraId="14FB471A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2DD9C5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Tabla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AC38CE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Contenido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B011E7C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Notas</w:t>
            </w:r>
          </w:p>
        </w:tc>
      </w:tr>
      <w:tr w:rsidR="00D93FA7" w14:paraId="72F12520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6E371F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FactMercadoEdificaciones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E96AE3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Datos de mercado de la construcción (municipio, barrio, tipo de destino, m² construidos, unidades, precio/m², situación del mercado, fuente)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5A696B9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Se carga con datos externos (ej. estadísticas de edificaciones)</w:t>
            </w:r>
          </w:p>
        </w:tc>
      </w:tr>
    </w:tbl>
    <w:p w14:paraId="282A2860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55E98A2B">
          <v:rect id="_x0000_i1034" style="width:0;height:1.5pt" o:hralign="center" o:hrstd="t" o:hr="t" fillcolor="#a0a0a0" stroked="f"/>
        </w:pict>
      </w:r>
    </w:p>
    <w:p w14:paraId="745BA624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9. Vistas planas y personales (uso directo, fuera del modelo estrella)</w:t>
      </w:r>
    </w:p>
    <w:p w14:paraId="7B01A6EA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Estas vistas </w:t>
      </w: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ya vienen denormalizadas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(traen las descripciones incorporadas): se conectan solas, sin relaciones.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1"/>
        <w:gridCol w:w="4439"/>
      </w:tblGrid>
      <w:tr w:rsidR="00D93FA7" w14:paraId="71FDFE33" w14:textId="77777777">
        <w:trPr>
          <w:tblHeader/>
        </w:trPr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96D585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Vista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shd w:val="clear" w:color="auto" w:fill="0F6E63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E1F843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Uso</w:t>
            </w:r>
          </w:p>
        </w:tc>
      </w:tr>
      <w:tr w:rsidR="00D93FA7" w14:paraId="58206DD8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80DDEE4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ventas_facturas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72CAE1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Vista completa de ventas con cliente, vendedor, producto, zona, moneda ya resueltos — ideal para una tabla dinámica rápida</w:t>
            </w:r>
          </w:p>
        </w:tc>
      </w:tr>
      <w:tr w:rsidR="00D93FA7" w14:paraId="583D246D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F22D31A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vwRotacionInventario_pub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 / </w:t>
            </w:r>
            <w:r>
              <w:rPr>
                <w:rStyle w:val="CdigoHTML"/>
                <w:color w:val="1C1A16"/>
              </w:rPr>
              <w:t>vwRotacionInventarioPorBodega_pub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6099245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Rotación de inventario (global / por bodega): cantidad vendida, valor ventas, </w:t>
            </w:r>
            <w:r>
              <w:rPr>
                <w:rStyle w:val="CdigoHTML"/>
                <w:color w:val="1C1A16"/>
              </w:rPr>
              <w:t>rotacion</w:t>
            </w:r>
          </w:p>
        </w:tc>
      </w:tr>
      <w:tr w:rsidR="00D93FA7" w14:paraId="752EA54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CAB4EC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lastRenderedPageBreak/>
              <w:t>item_conteo_ciclico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2F8FDD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Programación de conteo cíclico por clase ABC</w:t>
            </w:r>
          </w:p>
        </w:tc>
      </w:tr>
      <w:tr w:rsidR="00D93FA7" w14:paraId="47E3FA6F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9885B68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estadoResultado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2775E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Estado de resultados por mes (</w:t>
            </w:r>
            <w:r>
              <w:rPr>
                <w:rStyle w:val="CdigoHTML"/>
                <w:color w:val="1C1A16"/>
              </w:rPr>
              <w:t>aplica_a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Balance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)</w:t>
            </w:r>
          </w:p>
        </w:tc>
      </w:tr>
      <w:tr w:rsidR="00D93FA7" w14:paraId="7E0310B3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00B5F66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vwProduccion_pub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F579530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Producción diaria en formato plano</w:t>
            </w:r>
          </w:p>
        </w:tc>
      </w:tr>
      <w:tr w:rsidR="00D93FA7" w14:paraId="5BAC061C" w14:textId="77777777"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6A4A10E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Style w:val="CdigoHTML"/>
                <w:color w:val="1C1A16"/>
              </w:rPr>
              <w:t>analisisCotizaciones</w:t>
            </w: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 xml:space="preserve">, </w:t>
            </w:r>
            <w:r>
              <w:rPr>
                <w:rStyle w:val="CdigoHTML"/>
                <w:color w:val="1C1A16"/>
              </w:rPr>
              <w:t>analisisRequisiciones</w:t>
            </w:r>
          </w:p>
        </w:tc>
        <w:tc>
          <w:tcPr>
            <w:tcW w:w="0" w:type="auto"/>
            <w:tcBorders>
              <w:top w:val="single" w:sz="6" w:space="0" w:color="B9B3A7"/>
              <w:left w:val="single" w:sz="6" w:space="0" w:color="B9B3A7"/>
              <w:bottom w:val="single" w:sz="6" w:space="0" w:color="B9B3A7"/>
              <w:right w:val="single" w:sz="6" w:space="0" w:color="B9B3A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4C38402" w14:textId="77777777" w:rsidR="004C12BD" w:rsidRDefault="004C12BD">
            <w:pPr>
              <w:spacing w:before="160" w:after="160"/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color w:val="1C1A16"/>
                <w:sz w:val="19"/>
                <w:szCs w:val="19"/>
              </w:rPr>
              <w:t>Análisis de cotizaciones y requisiciones (unidades/valores cotizados vs. despachados)</w:t>
            </w:r>
          </w:p>
        </w:tc>
      </w:tr>
    </w:tbl>
    <w:p w14:paraId="717341A7" w14:textId="77777777" w:rsidR="004C12BD" w:rsidRDefault="004C12BD">
      <w:pPr>
        <w:pStyle w:val="NormalWeb"/>
        <w:rPr>
          <w:rFonts w:ascii="Calibri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hAnsi="Calibri" w:cs="Calibri"/>
          <w:color w:val="1C1A16"/>
          <w:sz w:val="22"/>
          <w:szCs w:val="22"/>
          <w:lang w:val="es-ES"/>
        </w:rPr>
        <w:t>Copias personales (filtradas por vendedor/supervisor)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— </w:t>
      </w:r>
      <w:r>
        <w:rPr>
          <w:rStyle w:val="nfasis"/>
          <w:rFonts w:ascii="Calibri" w:hAnsi="Calibri" w:cs="Calibri"/>
          <w:color w:val="1C1A16"/>
          <w:sz w:val="22"/>
          <w:szCs w:val="22"/>
          <w:lang w:val="es-ES"/>
        </w:rPr>
        <w:t>no usar para el modelo corporativo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: </w:t>
      </w:r>
      <w:r>
        <w:rPr>
          <w:rStyle w:val="CdigoHTML"/>
          <w:color w:val="1C1A16"/>
          <w:lang w:val="es-ES"/>
        </w:rPr>
        <w:t>analisisCotizaciones_cdelacruz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_jefrancisco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_jisa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_mhurtado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_mpuig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_mvargas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; </w:t>
      </w:r>
      <w:r>
        <w:rPr>
          <w:rStyle w:val="CdigoHTML"/>
          <w:color w:val="1C1A16"/>
          <w:lang w:val="es-ES"/>
        </w:rPr>
        <w:t>analisisRequisiciones_cdelacruz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_jefrancisco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_JISA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_mhurtado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_mpuig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; </w:t>
      </w:r>
      <w:r>
        <w:rPr>
          <w:rStyle w:val="CdigoHTML"/>
          <w:color w:val="1C1A16"/>
          <w:lang w:val="es-ES"/>
        </w:rPr>
        <w:t>vwreportesfactura_cdelacruz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_jisa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, </w:t>
      </w:r>
      <w:r>
        <w:rPr>
          <w:rStyle w:val="CdigoHTML"/>
          <w:color w:val="1C1A16"/>
          <w:lang w:val="es-ES"/>
        </w:rPr>
        <w:t>_mpuig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; </w:t>
      </w:r>
      <w:r>
        <w:rPr>
          <w:rStyle w:val="CdigoHTML"/>
          <w:color w:val="1C1A16"/>
          <w:lang w:val="es-ES"/>
        </w:rPr>
        <w:t>vwDimProductoMariaAna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 xml:space="preserve"> (copia de </w:t>
      </w:r>
      <w:r>
        <w:rPr>
          <w:rStyle w:val="CdigoHTML"/>
          <w:color w:val="1C1A16"/>
          <w:lang w:val="es-ES"/>
        </w:rPr>
        <w:t>vwDimProducto</w:t>
      </w:r>
      <w:r>
        <w:rPr>
          <w:rFonts w:ascii="Calibri" w:hAnsi="Calibri" w:cs="Calibri"/>
          <w:color w:val="1C1A16"/>
          <w:sz w:val="22"/>
          <w:szCs w:val="22"/>
          <w:lang w:val="es-ES"/>
        </w:rPr>
        <w:t>).</w:t>
      </w:r>
    </w:p>
    <w:p w14:paraId="6DAA8991" w14:textId="77777777" w:rsidR="004C12BD" w:rsidRDefault="00A41C46">
      <w:pPr>
        <w:spacing w:before="320" w:after="32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pict w14:anchorId="7B6666CA">
          <v:rect id="_x0000_i1035" style="width:0;height:1.5pt" o:hralign="center" o:hrstd="t" o:hr="t" fillcolor="#a0a0a0" stroked="f"/>
        </w:pict>
      </w:r>
    </w:p>
    <w:p w14:paraId="426C8114" w14:textId="77777777" w:rsidR="004C12BD" w:rsidRDefault="004C12BD">
      <w:pPr>
        <w:pStyle w:val="Ttulo2"/>
        <w:rPr>
          <w:rFonts w:ascii="Calibri" w:eastAsia="Times New Roman" w:hAnsi="Calibri" w:cs="Calibri"/>
          <w:lang w:val="es-ES"/>
        </w:rPr>
      </w:pPr>
      <w:r>
        <w:rPr>
          <w:rFonts w:ascii="Calibri" w:eastAsia="Times New Roman" w:hAnsi="Calibri" w:cs="Calibri"/>
          <w:lang w:val="es-ES"/>
        </w:rPr>
        <w:t>10. Buenas prácticas para el equipo de dashboards</w:t>
      </w:r>
    </w:p>
    <w:p w14:paraId="57A0AA6A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Un modelo por área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— no mezclar el esquema comercial con el de Indicadores en un mismo reporte salvo que se comparta el calendario.</w:t>
      </w:r>
    </w:p>
    <w:p w14:paraId="49B68FA8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Usar siempre las columnas </w:t>
      </w:r>
      <w:r>
        <w:rPr>
          <w:rStyle w:val="CdigoHTML"/>
          <w:b/>
          <w:bCs/>
          <w:color w:val="1C1A16"/>
          <w:lang w:val="es-ES"/>
        </w:rPr>
        <w:t>*_rd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para importes; la conversión de moneda ya está hecha.</w:t>
      </w:r>
    </w:p>
    <w:p w14:paraId="7BB1F020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Dimensión en el lado 1, hecho en el lado *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y filtro cruzado </w:t>
      </w: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unidireccional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(evita ambigüedad).</w:t>
      </w:r>
    </w:p>
    <w:p w14:paraId="7456027E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>Crear medidas DAX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(SUM, DISTINCTCOUNT…) en lugar de arrastrar columnas numéricas directamente.</w:t>
      </w:r>
    </w:p>
    <w:p w14:paraId="22AA9A2E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Style w:val="Fuerte"/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No apuntar a las vistas </w:t>
      </w:r>
      <w:r>
        <w:rPr>
          <w:rStyle w:val="CdigoHTML"/>
          <w:b/>
          <w:bCs/>
          <w:color w:val="1C1A16"/>
          <w:lang w:val="es-ES"/>
        </w:rPr>
        <w:t>_usuario</w:t>
      </w: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 xml:space="preserve"> para tableros compartidos; usar la vista base y filtrar con seguridad a nivel de fila (RLS) si se requiere segmentar por vendedor.</w:t>
      </w:r>
    </w:p>
    <w:p w14:paraId="05E99AAD" w14:textId="77777777" w:rsidR="004C12BD" w:rsidRDefault="004C12BD">
      <w:pPr>
        <w:numPr>
          <w:ilvl w:val="0"/>
          <w:numId w:val="5"/>
        </w:numPr>
        <w:spacing w:before="40" w:after="40"/>
        <w:ind w:left="1080"/>
        <w:rPr>
          <w:rFonts w:ascii="Calibri" w:eastAsia="Times New Roman" w:hAnsi="Calibri" w:cs="Calibri"/>
          <w:color w:val="1C1A16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1C1A16"/>
          <w:sz w:val="22"/>
          <w:szCs w:val="22"/>
          <w:lang w:val="es-ES"/>
        </w:rPr>
        <w:t>Ante dudas sobre el significado de una columna, consultar a Tecnología.</w:t>
      </w:r>
    </w:p>
    <w:sectPr w:rsidR="004C12B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604"/>
    <w:multiLevelType w:val="multilevel"/>
    <w:tmpl w:val="A9DE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2304C"/>
    <w:multiLevelType w:val="multilevel"/>
    <w:tmpl w:val="2560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4677B"/>
    <w:multiLevelType w:val="multilevel"/>
    <w:tmpl w:val="3326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75170"/>
    <w:multiLevelType w:val="multilevel"/>
    <w:tmpl w:val="5EF8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430483"/>
    <w:multiLevelType w:val="multilevel"/>
    <w:tmpl w:val="805A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832226">
    <w:abstractNumId w:val="3"/>
  </w:num>
  <w:num w:numId="2" w16cid:durableId="1898589276">
    <w:abstractNumId w:val="2"/>
  </w:num>
  <w:num w:numId="3" w16cid:durableId="1004941277">
    <w:abstractNumId w:val="4"/>
  </w:num>
  <w:num w:numId="4" w16cid:durableId="574515872">
    <w:abstractNumId w:val="0"/>
  </w:num>
  <w:num w:numId="5" w16cid:durableId="1797676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04"/>
    <w:rsid w:val="00116704"/>
    <w:rsid w:val="00232269"/>
    <w:rsid w:val="003E1102"/>
    <w:rsid w:val="00403C13"/>
    <w:rsid w:val="004C12BD"/>
    <w:rsid w:val="00D9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BA265"/>
  <w15:chartTrackingRefBased/>
  <w15:docId w15:val="{0938CE11-2CCA-42B7-9394-DD8AFEC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pPr>
      <w:pBdr>
        <w:bottom w:val="single" w:sz="12" w:space="5" w:color="0F6E63"/>
      </w:pBdr>
      <w:spacing w:before="100" w:beforeAutospacing="1" w:after="100" w:afterAutospacing="1"/>
      <w:outlineLvl w:val="0"/>
    </w:pPr>
    <w:rPr>
      <w:b/>
      <w:bCs/>
      <w:color w:val="0F6E63"/>
      <w:kern w:val="36"/>
      <w:sz w:val="44"/>
      <w:szCs w:val="44"/>
    </w:rPr>
  </w:style>
  <w:style w:type="paragraph" w:styleId="Ttulo2">
    <w:name w:val="heading 2"/>
    <w:basedOn w:val="Normal"/>
    <w:link w:val="Ttulo2Car"/>
    <w:uiPriority w:val="9"/>
    <w:qFormat/>
    <w:pPr>
      <w:pBdr>
        <w:bottom w:val="single" w:sz="6" w:space="2" w:color="C7C2B6"/>
      </w:pBdr>
      <w:spacing w:before="440" w:after="100" w:afterAutospacing="1"/>
      <w:outlineLvl w:val="1"/>
    </w:pPr>
    <w:rPr>
      <w:b/>
      <w:bCs/>
      <w:color w:val="0F6E63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pPr>
      <w:spacing w:before="320" w:after="100" w:afterAutospacing="1"/>
      <w:outlineLvl w:val="2"/>
    </w:pPr>
    <w:rPr>
      <w:b/>
      <w:bCs/>
      <w:color w:val="134B44"/>
      <w:sz w:val="25"/>
      <w:szCs w:val="25"/>
    </w:rPr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/>
      <w:outlineLvl w:val="3"/>
    </w:pPr>
    <w:rPr>
      <w:b/>
      <w:bCs/>
      <w:color w:val="333333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Pr>
      <w:color w:val="0F6E63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0F6E63"/>
      <w:u w:val="single"/>
    </w:rPr>
  </w:style>
  <w:style w:type="character" w:styleId="CdigoHTML">
    <w:name w:val="HTML Code"/>
    <w:basedOn w:val="Fuentedeprrafopredeter"/>
    <w:uiPriority w:val="99"/>
    <w:semiHidden/>
    <w:unhideWhenUsed/>
    <w:rPr>
      <w:rFonts w:ascii="Consolas" w:eastAsiaTheme="minorEastAsia" w:hAnsi="Consolas" w:cs="Courier New" w:hint="default"/>
      <w:sz w:val="19"/>
      <w:szCs w:val="19"/>
      <w:shd w:val="clear" w:color="auto" w:fill="EEE9E2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pPr>
      <w:pBdr>
        <w:top w:val="single" w:sz="6" w:space="6" w:color="D5D0C6"/>
        <w:left w:val="single" w:sz="6" w:space="6" w:color="D5D0C6"/>
        <w:bottom w:val="single" w:sz="6" w:space="6" w:color="D5D0C6"/>
        <w:right w:val="single" w:sz="6" w:space="6" w:color="D5D0C6"/>
      </w:pBdr>
      <w:shd w:val="clear" w:color="auto" w:fill="F2EFE9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sz w:val="19"/>
      <w:szCs w:val="19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2595">
      <w:blockQuote w:val="1"/>
      <w:marLeft w:val="0"/>
      <w:marRight w:val="0"/>
      <w:marTop w:val="160"/>
      <w:marBottom w:val="160"/>
      <w:divBdr>
        <w:top w:val="none" w:sz="0" w:space="0" w:color="auto"/>
        <w:left w:val="single" w:sz="18" w:space="9" w:color="0F6E63"/>
        <w:bottom w:val="none" w:sz="0" w:space="0" w:color="auto"/>
        <w:right w:val="none" w:sz="0" w:space="0" w:color="auto"/>
      </w:divBdr>
    </w:div>
    <w:div w:id="763459137">
      <w:blockQuote w:val="1"/>
      <w:marLeft w:val="0"/>
      <w:marRight w:val="0"/>
      <w:marTop w:val="160"/>
      <w:marBottom w:val="160"/>
      <w:divBdr>
        <w:top w:val="none" w:sz="0" w:space="0" w:color="auto"/>
        <w:left w:val="single" w:sz="18" w:space="9" w:color="0F6E63"/>
        <w:bottom w:val="none" w:sz="0" w:space="0" w:color="auto"/>
        <w:right w:val="none" w:sz="0" w:space="0" w:color="auto"/>
      </w:divBdr>
    </w:div>
    <w:div w:id="1579170299">
      <w:blockQuote w:val="1"/>
      <w:marLeft w:val="0"/>
      <w:marRight w:val="0"/>
      <w:marTop w:val="160"/>
      <w:marBottom w:val="160"/>
      <w:divBdr>
        <w:top w:val="none" w:sz="0" w:space="0" w:color="auto"/>
        <w:left w:val="single" w:sz="18" w:space="9" w:color="0F6E63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1929</Words>
  <Characters>14028</Characters>
  <Application>Microsoft Office Word</Application>
  <DocSecurity>0</DocSecurity>
  <Lines>668</Lines>
  <Paragraphs>550</Paragraphs>
  <ScaleCrop>false</ScaleCrop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MarmotechBI</dc:title>
  <dc:subject/>
  <dc:creator>Jhonny Soto</dc:creator>
  <cp:keywords/>
  <dc:description/>
  <cp:lastModifiedBy>Jhonny Soto</cp:lastModifiedBy>
  <cp:revision>4</cp:revision>
  <dcterms:created xsi:type="dcterms:W3CDTF">2026-08-25T16:31:00Z</dcterms:created>
  <dcterms:modified xsi:type="dcterms:W3CDTF">2026-08-25T16:31:00Z</dcterms:modified>
</cp:coreProperties>
</file>